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87E" w:rsidRDefault="0012387E" w:rsidP="0012387E">
      <w:pPr>
        <w:spacing w:after="0"/>
        <w:rPr>
          <w:rFonts w:ascii="Calibri" w:hAnsi="Calibri" w:cs="Arial"/>
          <w:b/>
          <w:color w:val="C00000"/>
          <w:sz w:val="16"/>
          <w:szCs w:val="16"/>
        </w:rPr>
      </w:pPr>
      <w:r w:rsidRPr="0012387E">
        <w:rPr>
          <w:rFonts w:ascii="Calibri" w:hAnsi="Calibri" w:cs="Arial"/>
          <w:b/>
          <w:noProof/>
          <w:color w:val="C00000"/>
          <w:sz w:val="32"/>
          <w:szCs w:val="32"/>
          <w:lang w:val="it-IT" w:eastAsia="it-IT"/>
        </w:rPr>
        <w:drawing>
          <wp:anchor distT="0" distB="0" distL="114300" distR="114300" simplePos="0" relativeHeight="251658240" behindDoc="1" locked="0" layoutInCell="1" allowOverlap="1">
            <wp:simplePos x="0" y="0"/>
            <wp:positionH relativeFrom="column">
              <wp:posOffset>-309245</wp:posOffset>
            </wp:positionH>
            <wp:positionV relativeFrom="paragraph">
              <wp:posOffset>-703580</wp:posOffset>
            </wp:positionV>
            <wp:extent cx="2495550" cy="1211580"/>
            <wp:effectExtent l="0" t="0" r="0" b="7620"/>
            <wp:wrapNone/>
            <wp:docPr id="2" name="Grafik 2" descr="\\rcdata01\rkt_kat\Internationale Zusammenarbeit\_Europa\_Überregional\146 624_ECHO_PFA and PSS in CE\4. Visibility\Project 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data01\rkt_kat\Internationale Zusammenarbeit\_Europa\_Überregional\146 624_ECHO_PFA and PSS in CE\4. Visibility\Project logo\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87E" w:rsidRDefault="0012387E" w:rsidP="0012387E">
      <w:pPr>
        <w:spacing w:after="0"/>
        <w:rPr>
          <w:rFonts w:ascii="Calibri" w:hAnsi="Calibri" w:cs="Arial"/>
          <w:b/>
          <w:color w:val="C00000"/>
          <w:sz w:val="16"/>
          <w:szCs w:val="16"/>
        </w:rPr>
      </w:pPr>
    </w:p>
    <w:p w:rsidR="0012387E" w:rsidRDefault="0012387E" w:rsidP="0012387E">
      <w:pPr>
        <w:spacing w:after="0"/>
        <w:rPr>
          <w:rFonts w:ascii="Calibri" w:hAnsi="Calibri" w:cs="Arial"/>
          <w:b/>
          <w:color w:val="C00000"/>
          <w:sz w:val="16"/>
          <w:szCs w:val="16"/>
        </w:rPr>
      </w:pPr>
    </w:p>
    <w:p w:rsidR="0012387E" w:rsidRPr="0012387E" w:rsidRDefault="0012387E" w:rsidP="0012387E">
      <w:pPr>
        <w:spacing w:after="0"/>
        <w:rPr>
          <w:rFonts w:ascii="Calibri" w:hAnsi="Calibri" w:cs="Arial"/>
          <w:b/>
          <w:color w:val="C00000"/>
          <w:sz w:val="16"/>
          <w:szCs w:val="16"/>
        </w:rPr>
      </w:pPr>
    </w:p>
    <w:p w:rsidR="00E24FA9" w:rsidRPr="0012387E" w:rsidRDefault="00917117" w:rsidP="0012387E">
      <w:pPr>
        <w:tabs>
          <w:tab w:val="left" w:pos="3686"/>
        </w:tabs>
        <w:spacing w:after="0"/>
        <w:rPr>
          <w:rFonts w:ascii="Calibri" w:hAnsi="Calibri" w:cs="Arial"/>
          <w:b/>
          <w:color w:val="C00000"/>
          <w:sz w:val="32"/>
          <w:szCs w:val="32"/>
        </w:rPr>
      </w:pPr>
      <w:r>
        <w:rPr>
          <w:rFonts w:ascii="Calibri" w:hAnsi="Calibri" w:cs="Arial"/>
          <w:b/>
          <w:color w:val="C00000"/>
          <w:sz w:val="32"/>
          <w:szCs w:val="32"/>
          <w:lang w:val="it-IT"/>
        </w:rPr>
        <w:t xml:space="preserve">Primo Soccorso Psicologico e Supporto Psicosociale nelle Emergenze complesse </w:t>
      </w:r>
      <w:r w:rsidR="00E24FA9" w:rsidRPr="009F1D8A">
        <w:rPr>
          <w:rFonts w:ascii="Calibri" w:hAnsi="Calibri" w:cs="Arial"/>
          <w:b/>
          <w:color w:val="C00000"/>
          <w:sz w:val="32"/>
          <w:szCs w:val="32"/>
        </w:rPr>
        <w:t>(PFA-CE)</w:t>
      </w:r>
      <w:r w:rsidR="0012387E" w:rsidRPr="0012387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A7E89" w:rsidRPr="0012387E" w:rsidRDefault="004A7E89" w:rsidP="004A7E89">
      <w:pPr>
        <w:spacing w:after="0"/>
        <w:rPr>
          <w:rFonts w:ascii="Calibri" w:hAnsi="Calibri" w:cs="Arial"/>
          <w:b/>
          <w:sz w:val="16"/>
          <w:szCs w:val="16"/>
        </w:rPr>
      </w:pPr>
    </w:p>
    <w:p w:rsidR="004A7E89" w:rsidRPr="00C75BF5" w:rsidRDefault="00112E1D" w:rsidP="004A7E89">
      <w:pPr>
        <w:spacing w:after="0"/>
        <w:rPr>
          <w:rFonts w:cstheme="minorHAnsi"/>
          <w:b/>
          <w:lang w:val="en-GB"/>
        </w:rPr>
      </w:pPr>
      <w:r w:rsidRPr="00C75BF5">
        <w:rPr>
          <w:rFonts w:cstheme="minorHAnsi"/>
          <w:b/>
          <w:lang w:val="en-GB"/>
        </w:rPr>
        <w:t>Scenario</w:t>
      </w:r>
    </w:p>
    <w:p w:rsidR="00112E1D" w:rsidRPr="00C75BF5" w:rsidRDefault="00112E1D" w:rsidP="00112E1D">
      <w:pPr>
        <w:pStyle w:val="HTMLPreformatted"/>
        <w:shd w:val="clear" w:color="auto" w:fill="FFFFFF"/>
        <w:rPr>
          <w:rFonts w:asciiTheme="minorHAnsi" w:eastAsia="Times New Roman" w:hAnsiTheme="minorHAnsi" w:cstheme="minorHAnsi"/>
          <w:color w:val="212121"/>
          <w:sz w:val="22"/>
          <w:szCs w:val="22"/>
          <w:lang w:val="it-IT" w:eastAsia="it-IT"/>
        </w:rPr>
      </w:pPr>
      <w:r w:rsidRPr="00C75BF5">
        <w:rPr>
          <w:rFonts w:asciiTheme="minorHAnsi" w:hAnsiTheme="minorHAnsi" w:cstheme="minorHAnsi"/>
          <w:sz w:val="22"/>
          <w:szCs w:val="22"/>
          <w:lang w:val="it-IT"/>
        </w:rPr>
        <w:t xml:space="preserve">In questa epoca di </w:t>
      </w:r>
      <w:r w:rsidRPr="00C75BF5">
        <w:rPr>
          <w:rFonts w:asciiTheme="minorHAnsi" w:eastAsia="Times New Roman" w:hAnsiTheme="minorHAnsi" w:cstheme="minorHAnsi"/>
          <w:color w:val="212121"/>
          <w:sz w:val="22"/>
          <w:szCs w:val="22"/>
          <w:lang w:val="it-IT" w:eastAsia="it-IT"/>
        </w:rPr>
        <w:t xml:space="preserve">disastri e di crisi frequenti e di lunga durata, il progetto mira a migliorare le capacità di risposta alle catastrofi delle organizzazioni europee di volontariato ed emergenza, rafforzando le competenze del personale e dei volontari </w:t>
      </w:r>
      <w:r w:rsidR="003A3BB7" w:rsidRPr="00C75BF5">
        <w:rPr>
          <w:rFonts w:asciiTheme="minorHAnsi" w:eastAsia="Times New Roman" w:hAnsiTheme="minorHAnsi" w:cstheme="minorHAnsi"/>
          <w:color w:val="212121"/>
          <w:sz w:val="22"/>
          <w:szCs w:val="22"/>
          <w:lang w:val="it-IT" w:eastAsia="it-IT"/>
        </w:rPr>
        <w:t xml:space="preserve">in ambito di </w:t>
      </w:r>
      <w:r w:rsidR="00426E89">
        <w:rPr>
          <w:rFonts w:asciiTheme="minorHAnsi" w:eastAsia="Times New Roman" w:hAnsiTheme="minorHAnsi" w:cstheme="minorHAnsi"/>
          <w:color w:val="212121"/>
          <w:sz w:val="22"/>
          <w:szCs w:val="22"/>
          <w:lang w:val="it-IT" w:eastAsia="it-IT"/>
        </w:rPr>
        <w:t>primo soccorso</w:t>
      </w:r>
      <w:r w:rsidRPr="00C75BF5">
        <w:rPr>
          <w:rFonts w:asciiTheme="minorHAnsi" w:eastAsia="Times New Roman" w:hAnsiTheme="minorHAnsi" w:cstheme="minorHAnsi"/>
          <w:color w:val="212121"/>
          <w:sz w:val="22"/>
          <w:szCs w:val="22"/>
          <w:lang w:val="it-IT" w:eastAsia="it-IT"/>
        </w:rPr>
        <w:t xml:space="preserve"> psicologico (PFA) e psicosociale (PSS).</w:t>
      </w:r>
    </w:p>
    <w:p w:rsidR="004A7E89" w:rsidRPr="00426E89" w:rsidRDefault="00112E1D" w:rsidP="003A3BB7">
      <w:pPr>
        <w:spacing w:after="0"/>
        <w:jc w:val="both"/>
        <w:rPr>
          <w:rFonts w:cstheme="minorHAnsi"/>
          <w:b/>
          <w:lang w:val="it-IT"/>
        </w:rPr>
      </w:pPr>
      <w:r w:rsidRPr="00C75BF5">
        <w:rPr>
          <w:rFonts w:cstheme="minorHAnsi"/>
          <w:lang w:val="it-IT"/>
        </w:rPr>
        <w:t xml:space="preserve"> </w:t>
      </w:r>
    </w:p>
    <w:p w:rsidR="004A7E89" w:rsidRPr="00C75BF5" w:rsidRDefault="003A3BB7" w:rsidP="004A7E89">
      <w:pPr>
        <w:spacing w:after="0"/>
        <w:rPr>
          <w:rFonts w:cstheme="minorHAnsi"/>
          <w:b/>
          <w:lang w:val="it-IT"/>
        </w:rPr>
      </w:pPr>
      <w:r w:rsidRPr="00C75BF5">
        <w:rPr>
          <w:rFonts w:cstheme="minorHAnsi"/>
          <w:b/>
          <w:lang w:val="it-IT"/>
        </w:rPr>
        <w:t>Scopi ed obiettivi</w:t>
      </w:r>
    </w:p>
    <w:p w:rsidR="00152E38" w:rsidRPr="00C75BF5" w:rsidRDefault="00152E38" w:rsidP="00152E38">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val="it-IT" w:eastAsia="it-IT"/>
        </w:rPr>
      </w:pPr>
      <w:r w:rsidRPr="00C75BF5">
        <w:rPr>
          <w:rFonts w:eastAsia="Times New Roman" w:cstheme="minorHAnsi"/>
          <w:color w:val="212121"/>
          <w:lang w:val="it-IT" w:eastAsia="it-IT"/>
        </w:rPr>
        <w:t xml:space="preserve">Migliorare il coinvolgimento e la partecipazione attiva delle comunità colpite, delle famiglie e dei gruppi in risposta alle emergenze attraverso la formazione del personale e dei volontari e sviluppando </w:t>
      </w:r>
      <w:r w:rsidR="00426E89">
        <w:rPr>
          <w:rFonts w:eastAsia="Times New Roman" w:cstheme="minorHAnsi"/>
          <w:color w:val="212121"/>
          <w:lang w:val="it-IT" w:eastAsia="it-IT"/>
        </w:rPr>
        <w:t>una</w:t>
      </w:r>
      <w:r w:rsidRPr="00C75BF5">
        <w:rPr>
          <w:rFonts w:eastAsia="Times New Roman" w:cstheme="minorHAnsi"/>
          <w:color w:val="212121"/>
          <w:lang w:val="it-IT" w:eastAsia="it-IT"/>
        </w:rPr>
        <w:t xml:space="preserve"> </w:t>
      </w:r>
      <w:r w:rsidR="00426E89">
        <w:rPr>
          <w:rFonts w:eastAsia="Times New Roman" w:cstheme="minorHAnsi"/>
          <w:color w:val="212121"/>
          <w:lang w:val="it-IT" w:eastAsia="it-IT"/>
        </w:rPr>
        <w:t>mobilitazione</w:t>
      </w:r>
      <w:r w:rsidRPr="00C75BF5">
        <w:rPr>
          <w:rFonts w:eastAsia="Times New Roman" w:cstheme="minorHAnsi"/>
          <w:color w:val="212121"/>
          <w:lang w:val="it-IT" w:eastAsia="it-IT"/>
        </w:rPr>
        <w:t xml:space="preserve"> attiva nella comunità</w:t>
      </w:r>
    </w:p>
    <w:p w:rsidR="0015162E" w:rsidRPr="00C75BF5" w:rsidRDefault="00152E38" w:rsidP="00370E0E">
      <w:pPr>
        <w:pStyle w:val="ListParagraph"/>
        <w:numPr>
          <w:ilvl w:val="0"/>
          <w:numId w:val="14"/>
        </w:numPr>
        <w:spacing w:after="0"/>
        <w:jc w:val="both"/>
        <w:rPr>
          <w:rFonts w:cstheme="minorHAnsi"/>
          <w:lang w:val="it-IT"/>
        </w:rPr>
      </w:pPr>
      <w:r w:rsidRPr="00C75BF5">
        <w:rPr>
          <w:rFonts w:cstheme="minorHAnsi"/>
          <w:lang w:val="it-IT"/>
        </w:rPr>
        <w:t>Migliorare il supporto ed il coordinamento dei nuovi tipi di volontari come i volontari convergenti ed i volontari spontanei</w:t>
      </w:r>
    </w:p>
    <w:p w:rsidR="00C8315C" w:rsidRPr="00C75BF5" w:rsidRDefault="00664879" w:rsidP="00370E0E">
      <w:pPr>
        <w:pStyle w:val="ListParagraph"/>
        <w:numPr>
          <w:ilvl w:val="0"/>
          <w:numId w:val="14"/>
        </w:numPr>
        <w:spacing w:after="0"/>
        <w:jc w:val="both"/>
        <w:rPr>
          <w:rFonts w:cstheme="minorHAnsi"/>
          <w:lang w:val="it-IT"/>
        </w:rPr>
      </w:pPr>
      <w:r w:rsidRPr="00C75BF5">
        <w:rPr>
          <w:rFonts w:cstheme="minorHAnsi"/>
          <w:lang w:val="it-IT"/>
        </w:rPr>
        <w:t xml:space="preserve">Migliorare lo scambio di esperienze e la rete in materia di disastri in corso e ripetuti, come i terremoti, le inondazioni e la crisi migratoria in Europa </w:t>
      </w:r>
    </w:p>
    <w:p w:rsidR="004A7E89" w:rsidRPr="000108EF" w:rsidRDefault="004A7E89" w:rsidP="004A7E89">
      <w:pPr>
        <w:spacing w:after="0"/>
        <w:rPr>
          <w:rFonts w:ascii="Calibri" w:hAnsi="Calibri" w:cs="Arial"/>
          <w:b/>
          <w:sz w:val="16"/>
          <w:szCs w:val="16"/>
          <w:lang w:val="en-GB"/>
        </w:rPr>
      </w:pPr>
    </w:p>
    <w:p w:rsidR="004A7E89" w:rsidRPr="000108EF" w:rsidRDefault="00264BF0" w:rsidP="004A7E89">
      <w:pPr>
        <w:spacing w:after="0"/>
        <w:rPr>
          <w:rFonts w:ascii="Calibri" w:hAnsi="Calibri" w:cs="Arial"/>
          <w:b/>
          <w:sz w:val="24"/>
          <w:szCs w:val="24"/>
          <w:lang w:val="de-AT"/>
        </w:rPr>
      </w:pPr>
      <w:r>
        <w:rPr>
          <w:rFonts w:ascii="Calibri" w:hAnsi="Calibri" w:cs="Arial"/>
          <w:b/>
          <w:sz w:val="24"/>
          <w:szCs w:val="24"/>
          <w:lang w:val="de-AT"/>
        </w:rPr>
        <w:t>Risultati Principali</w:t>
      </w:r>
    </w:p>
    <w:p w:rsidR="004A7E89" w:rsidRPr="00370E0E" w:rsidRDefault="006F65D6" w:rsidP="006F65D6">
      <w:pPr>
        <w:pStyle w:val="ListParagraph"/>
        <w:numPr>
          <w:ilvl w:val="0"/>
          <w:numId w:val="14"/>
        </w:numPr>
        <w:spacing w:after="0"/>
        <w:jc w:val="both"/>
        <w:rPr>
          <w:rFonts w:ascii="Calibri" w:hAnsi="Calibri" w:cs="Arial"/>
          <w:lang w:val="en-GB"/>
        </w:rPr>
      </w:pPr>
      <w:r w:rsidRPr="006F65D6">
        <w:rPr>
          <w:rFonts w:ascii="Calibri" w:hAnsi="Calibri" w:cs="Arial"/>
          <w:b/>
          <w:lang w:val="it-IT"/>
        </w:rPr>
        <w:t xml:space="preserve">Report documentale </w:t>
      </w:r>
      <w:r w:rsidRPr="006F65D6">
        <w:rPr>
          <w:rFonts w:ascii="Calibri" w:hAnsi="Calibri" w:cs="Arial"/>
          <w:lang w:val="it-IT"/>
        </w:rPr>
        <w:t xml:space="preserve">che raccoglie informazioni sugli strumenti esistenti e </w:t>
      </w:r>
      <w:r>
        <w:rPr>
          <w:rFonts w:ascii="Calibri" w:hAnsi="Calibri" w:cs="Arial"/>
          <w:lang w:val="it-IT"/>
        </w:rPr>
        <w:t>le raccomandazioni per (1) Primo Soccorso Psicologico (PFA), (2) mobilitazione e partecipazione della comunità e (3) supporto ai volontari ed al personale comprensivo di assistenza per il coordinamento ed il sostegno dei volontari convergenti e spontanei.</w:t>
      </w:r>
    </w:p>
    <w:p w:rsidR="00A224D1" w:rsidRPr="00A224D1" w:rsidRDefault="007F1EC4" w:rsidP="00A224D1">
      <w:pPr>
        <w:pStyle w:val="ListParagraph"/>
        <w:numPr>
          <w:ilvl w:val="0"/>
          <w:numId w:val="14"/>
        </w:numPr>
        <w:spacing w:after="0"/>
        <w:jc w:val="both"/>
        <w:rPr>
          <w:rFonts w:ascii="Calibri" w:hAnsi="Calibri" w:cs="Arial"/>
          <w:b/>
          <w:sz w:val="24"/>
          <w:szCs w:val="24"/>
          <w:lang w:val="de-AT"/>
        </w:rPr>
      </w:pPr>
      <w:r w:rsidRPr="007F1EC4">
        <w:rPr>
          <w:rFonts w:ascii="Calibri" w:hAnsi="Calibri" w:cs="Arial"/>
          <w:lang w:val="it-IT"/>
        </w:rPr>
        <w:t xml:space="preserve">Verrà sviluppato un </w:t>
      </w:r>
      <w:r w:rsidRPr="007F1EC4">
        <w:rPr>
          <w:rFonts w:ascii="Calibri" w:hAnsi="Calibri" w:cs="Arial"/>
          <w:b/>
          <w:lang w:val="it-IT"/>
        </w:rPr>
        <w:t>pacchetto</w:t>
      </w:r>
      <w:r w:rsidRPr="007F1EC4">
        <w:rPr>
          <w:rFonts w:ascii="Calibri" w:hAnsi="Calibri" w:cs="Arial"/>
          <w:lang w:val="it-IT"/>
        </w:rPr>
        <w:t xml:space="preserve"> </w:t>
      </w:r>
      <w:r w:rsidR="0015162E" w:rsidRPr="007F1EC4">
        <w:rPr>
          <w:rFonts w:ascii="Calibri" w:hAnsi="Calibri" w:cs="Arial"/>
          <w:b/>
          <w:lang w:val="it-IT"/>
        </w:rPr>
        <w:t xml:space="preserve">ToT </w:t>
      </w:r>
      <w:r w:rsidRPr="007F1EC4">
        <w:rPr>
          <w:rFonts w:ascii="Calibri" w:hAnsi="Calibri" w:cs="Arial"/>
          <w:lang w:val="it-IT"/>
        </w:rPr>
        <w:t xml:space="preserve">attraverso lo scambio di esperienze strutturate e raccogliendo le “best practice” nei settori specializzati in inondazioni, crisi migratorie e terremoti. </w:t>
      </w:r>
      <w:r>
        <w:rPr>
          <w:rFonts w:ascii="Calibri" w:hAnsi="Calibri" w:cs="Arial"/>
          <w:lang w:val="it-IT"/>
        </w:rPr>
        <w:t xml:space="preserve"> </w:t>
      </w:r>
      <w:r w:rsidRPr="00A224D1">
        <w:rPr>
          <w:rFonts w:ascii="Calibri" w:hAnsi="Calibri" w:cs="Arial"/>
          <w:lang w:val="it-IT"/>
        </w:rPr>
        <w:t xml:space="preserve">Lo scopo del pacchetto di formazione, che sarà testato all’interno del progetto, è quello di dotare </w:t>
      </w:r>
      <w:r w:rsidR="00A224D1" w:rsidRPr="00A224D1">
        <w:rPr>
          <w:rFonts w:ascii="Calibri" w:hAnsi="Calibri" w:cs="Arial"/>
          <w:lang w:val="it-IT"/>
        </w:rPr>
        <w:t>i</w:t>
      </w:r>
      <w:r w:rsidRPr="00A224D1">
        <w:rPr>
          <w:rFonts w:ascii="Calibri" w:hAnsi="Calibri" w:cs="Arial"/>
          <w:lang w:val="it-IT"/>
        </w:rPr>
        <w:t xml:space="preserve"> formatori </w:t>
      </w:r>
      <w:r w:rsidR="00A224D1">
        <w:rPr>
          <w:rFonts w:ascii="Calibri" w:hAnsi="Calibri" w:cs="Arial"/>
          <w:lang w:val="it-IT"/>
        </w:rPr>
        <w:t xml:space="preserve">nella risposta alle emergenze delle diverse organizzazioni coinvolte, </w:t>
      </w:r>
      <w:r w:rsidR="00A224D1" w:rsidRPr="00A224D1">
        <w:rPr>
          <w:rFonts w:ascii="Calibri" w:hAnsi="Calibri" w:cs="Arial"/>
          <w:lang w:val="it-IT"/>
        </w:rPr>
        <w:t>di strumenti flessibili</w:t>
      </w:r>
      <w:r w:rsidR="00A224D1">
        <w:rPr>
          <w:rFonts w:ascii="Calibri" w:hAnsi="Calibri" w:cs="Arial"/>
          <w:lang w:val="it-IT"/>
        </w:rPr>
        <w:t xml:space="preserve"> che devono essere inclusi nella formazione di tutti i volontari e personale coinvolto nella risposta alle emergenze. </w:t>
      </w:r>
    </w:p>
    <w:p w:rsidR="00A224D1" w:rsidRPr="00D22DFB" w:rsidRDefault="00D22DFB" w:rsidP="00D22DFB">
      <w:pPr>
        <w:spacing w:after="0"/>
        <w:jc w:val="both"/>
        <w:rPr>
          <w:rFonts w:cs="Arial"/>
          <w:b/>
          <w:sz w:val="24"/>
          <w:szCs w:val="24"/>
          <w:lang w:val="de-AT"/>
        </w:rPr>
      </w:pPr>
      <w:r w:rsidRPr="00D22DFB">
        <w:rPr>
          <w:rStyle w:val="shorttext"/>
          <w:b/>
          <w:lang w:val="it-IT"/>
        </w:rPr>
        <w:t>Consorzio di progetto:</w:t>
      </w:r>
    </w:p>
    <w:p w:rsidR="000108EF" w:rsidRPr="00D22DFB" w:rsidRDefault="00D22DFB" w:rsidP="004A7E89">
      <w:pPr>
        <w:spacing w:after="0"/>
        <w:rPr>
          <w:rFonts w:cs="Arial"/>
          <w:b/>
          <w:sz w:val="16"/>
          <w:szCs w:val="16"/>
          <w:lang w:val="de-AT"/>
        </w:rPr>
      </w:pPr>
      <w:r w:rsidRPr="00D22DFB">
        <w:rPr>
          <w:lang w:val="it-IT"/>
        </w:rPr>
        <w:t>• Croce Rossa Austria - Austria (</w:t>
      </w:r>
      <w:r>
        <w:rPr>
          <w:lang w:val="it-IT"/>
        </w:rPr>
        <w:t xml:space="preserve">leader di </w:t>
      </w:r>
      <w:r w:rsidRPr="00D22DFB">
        <w:rPr>
          <w:lang w:val="it-IT"/>
        </w:rPr>
        <w:t>progetto)</w:t>
      </w:r>
      <w:r w:rsidRPr="00D22DFB">
        <w:rPr>
          <w:lang w:val="it-IT"/>
        </w:rPr>
        <w:br/>
        <w:t>• Università di Innsbruck - Austria</w:t>
      </w:r>
      <w:r w:rsidRPr="00D22DFB">
        <w:rPr>
          <w:lang w:val="it-IT"/>
        </w:rPr>
        <w:br/>
        <w:t>• Croce Rossa Croata - Croazia</w:t>
      </w:r>
      <w:r w:rsidRPr="00D22DFB">
        <w:rPr>
          <w:lang w:val="it-IT"/>
        </w:rPr>
        <w:br/>
        <w:t>• Croc</w:t>
      </w:r>
      <w:r>
        <w:rPr>
          <w:lang w:val="it-IT"/>
        </w:rPr>
        <w:t>e Rossa Italiana</w:t>
      </w:r>
      <w:r>
        <w:rPr>
          <w:lang w:val="it-IT"/>
        </w:rPr>
        <w:br/>
        <w:t>• Croce Rossa M</w:t>
      </w:r>
      <w:r w:rsidRPr="00D22DFB">
        <w:rPr>
          <w:lang w:val="it-IT"/>
        </w:rPr>
        <w:t>acedone - FYR di Macedonia</w:t>
      </w:r>
      <w:r w:rsidRPr="00D22DFB">
        <w:rPr>
          <w:lang w:val="it-IT"/>
        </w:rPr>
        <w:br/>
        <w:t>• Croce Rossa della Serbia - Serbia</w:t>
      </w:r>
      <w:r w:rsidRPr="00D22DFB">
        <w:rPr>
          <w:lang w:val="it-IT"/>
        </w:rPr>
        <w:br/>
        <w:t>• Croce Rossa Slovena - Slovenia</w:t>
      </w:r>
    </w:p>
    <w:p w:rsidR="004A7E89" w:rsidRPr="00D22DFB" w:rsidRDefault="00D22DFB" w:rsidP="004A7E89">
      <w:pPr>
        <w:spacing w:after="0"/>
        <w:rPr>
          <w:rFonts w:cs="Arial"/>
          <w:b/>
          <w:sz w:val="24"/>
          <w:szCs w:val="24"/>
          <w:lang w:val="de-AT"/>
        </w:rPr>
      </w:pPr>
      <w:r w:rsidRPr="00D22DFB">
        <w:rPr>
          <w:rStyle w:val="shorttext"/>
          <w:b/>
          <w:lang w:val="it-IT"/>
        </w:rPr>
        <w:t>Durata</w:t>
      </w:r>
      <w:r w:rsidRPr="00D22DFB">
        <w:rPr>
          <w:rFonts w:cs="Arial"/>
          <w:b/>
          <w:sz w:val="24"/>
          <w:szCs w:val="24"/>
          <w:lang w:val="de-AT"/>
        </w:rPr>
        <w:t xml:space="preserve">: </w:t>
      </w:r>
      <w:r w:rsidR="004A7E89" w:rsidRPr="00D22DFB">
        <w:rPr>
          <w:rFonts w:cs="Arial"/>
          <w:lang w:val="de-AT"/>
        </w:rPr>
        <w:t>1 April 2017 – 31 March 2019</w:t>
      </w:r>
    </w:p>
    <w:p w:rsidR="000108EF" w:rsidRPr="00D22DFB" w:rsidRDefault="000108EF" w:rsidP="000108EF">
      <w:pPr>
        <w:spacing w:after="0"/>
        <w:rPr>
          <w:rFonts w:cs="Arial"/>
          <w:b/>
          <w:sz w:val="16"/>
          <w:szCs w:val="16"/>
          <w:lang w:val="de-AT"/>
        </w:rPr>
      </w:pPr>
    </w:p>
    <w:p w:rsidR="00A8058D" w:rsidRPr="00D22DFB" w:rsidRDefault="00D22DFB" w:rsidP="00BF2D78">
      <w:pPr>
        <w:tabs>
          <w:tab w:val="left" w:pos="708"/>
          <w:tab w:val="left" w:pos="1416"/>
          <w:tab w:val="left" w:pos="2124"/>
          <w:tab w:val="left" w:pos="2832"/>
          <w:tab w:val="left" w:pos="3540"/>
          <w:tab w:val="left" w:pos="4248"/>
          <w:tab w:val="left" w:pos="4956"/>
          <w:tab w:val="left" w:pos="5664"/>
          <w:tab w:val="left" w:pos="6372"/>
          <w:tab w:val="left" w:pos="7275"/>
        </w:tabs>
        <w:spacing w:after="0"/>
        <w:rPr>
          <w:rFonts w:cs="Arial"/>
          <w:sz w:val="24"/>
          <w:szCs w:val="24"/>
          <w:lang w:val="en-GB"/>
        </w:rPr>
      </w:pPr>
      <w:proofErr w:type="spellStart"/>
      <w:r w:rsidRPr="00D22DFB">
        <w:rPr>
          <w:rFonts w:cs="Arial"/>
          <w:b/>
          <w:sz w:val="24"/>
          <w:szCs w:val="24"/>
          <w:lang w:val="en-GB"/>
        </w:rPr>
        <w:t>Con</w:t>
      </w:r>
      <w:r w:rsidR="004A7E89" w:rsidRPr="00D22DFB">
        <w:rPr>
          <w:rFonts w:cs="Arial"/>
          <w:b/>
          <w:sz w:val="24"/>
          <w:szCs w:val="24"/>
          <w:lang w:val="en-GB"/>
        </w:rPr>
        <w:t>t</w:t>
      </w:r>
      <w:r w:rsidRPr="00D22DFB">
        <w:rPr>
          <w:rFonts w:cs="Arial"/>
          <w:b/>
          <w:sz w:val="24"/>
          <w:szCs w:val="24"/>
          <w:lang w:val="en-GB"/>
        </w:rPr>
        <w:t>atto</w:t>
      </w:r>
      <w:proofErr w:type="spellEnd"/>
      <w:r w:rsidRPr="00D22DFB">
        <w:rPr>
          <w:rFonts w:cs="Arial"/>
          <w:b/>
          <w:sz w:val="24"/>
          <w:szCs w:val="24"/>
          <w:lang w:val="en-GB"/>
        </w:rPr>
        <w:t>:</w:t>
      </w:r>
      <w:r w:rsidR="004A7E89" w:rsidRPr="00D22DFB">
        <w:rPr>
          <w:rFonts w:cs="Arial"/>
          <w:b/>
          <w:sz w:val="24"/>
          <w:szCs w:val="24"/>
          <w:lang w:val="en-GB"/>
        </w:rPr>
        <w:tab/>
      </w:r>
      <w:r w:rsidR="004A7E89" w:rsidRPr="00D22DFB">
        <w:rPr>
          <w:rFonts w:cs="Arial"/>
          <w:lang w:val="en-GB"/>
        </w:rPr>
        <w:t xml:space="preserve">Katarina </w:t>
      </w:r>
      <w:proofErr w:type="spellStart"/>
      <w:r w:rsidR="004A7E89" w:rsidRPr="00D22DFB">
        <w:rPr>
          <w:rFonts w:cs="Arial"/>
          <w:lang w:val="en-GB"/>
        </w:rPr>
        <w:t>Baničević</w:t>
      </w:r>
      <w:proofErr w:type="spellEnd"/>
      <w:r w:rsidR="00303C29" w:rsidRPr="00D22DFB">
        <w:rPr>
          <w:rFonts w:cs="Arial"/>
          <w:lang w:val="en-GB"/>
        </w:rPr>
        <w:t>, project manager (</w:t>
      </w:r>
      <w:proofErr w:type="gramStart"/>
      <w:r w:rsidR="00BF2D78">
        <w:rPr>
          <w:rFonts w:cs="Arial"/>
          <w:color w:val="0070C0"/>
          <w:lang w:val="en-GB"/>
        </w:rPr>
        <w:t>n</w:t>
      </w:r>
      <w:r w:rsidR="00BF2D78" w:rsidRPr="00BF2D78">
        <w:rPr>
          <w:rFonts w:cs="Arial"/>
          <w:color w:val="0070C0"/>
          <w:lang w:val="en-GB"/>
        </w:rPr>
        <w:t xml:space="preserve">edim.jasic@cri.it </w:t>
      </w:r>
      <w:r w:rsidR="00303C29" w:rsidRPr="00D22DFB">
        <w:rPr>
          <w:rFonts w:cs="Arial"/>
          <w:lang w:val="en-GB"/>
        </w:rPr>
        <w:t>)</w:t>
      </w:r>
      <w:proofErr w:type="gramEnd"/>
      <w:r w:rsidR="00BF2D78">
        <w:rPr>
          <w:rFonts w:cs="Arial"/>
          <w:lang w:val="en-GB"/>
        </w:rPr>
        <w:tab/>
      </w:r>
      <w:bookmarkStart w:id="0" w:name="_GoBack"/>
      <w:bookmarkEnd w:id="0"/>
    </w:p>
    <w:sectPr w:rsidR="00A8058D" w:rsidRPr="00D22DFB" w:rsidSect="006926F6">
      <w:footerReference w:type="default" r:id="rId8"/>
      <w:pgSz w:w="11906" w:h="16838"/>
      <w:pgMar w:top="166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8D6" w:rsidRDefault="003428D6">
      <w:pPr>
        <w:spacing w:after="0" w:line="240" w:lineRule="auto"/>
      </w:pPr>
      <w:r>
        <w:separator/>
      </w:r>
    </w:p>
  </w:endnote>
  <w:endnote w:type="continuationSeparator" w:id="0">
    <w:p w:rsidR="003428D6" w:rsidRDefault="00342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2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9AF" w:rsidRPr="001F79AF" w:rsidRDefault="0012387E" w:rsidP="0012387E">
    <w:pPr>
      <w:rPr>
        <w:rFonts w:ascii="Arial" w:hAnsi="Arial" w:cs="Arial"/>
        <w:sz w:val="16"/>
        <w:szCs w:val="16"/>
        <w:lang w:val="en-US"/>
      </w:rPr>
    </w:pPr>
    <w:r w:rsidRPr="0012387E">
      <w:rPr>
        <w:rFonts w:ascii="Arial" w:eastAsiaTheme="minorEastAsia" w:hAnsi="Arial" w:cs="Arial"/>
        <w:i/>
        <w:iCs/>
        <w:noProof/>
        <w:color w:val="000000"/>
        <w:sz w:val="16"/>
        <w:szCs w:val="16"/>
        <w:lang w:val="it-IT" w:eastAsia="it-IT"/>
      </w:rPr>
      <w:drawing>
        <wp:anchor distT="0" distB="0" distL="114300" distR="114300" simplePos="0" relativeHeight="251658240" behindDoc="1" locked="0" layoutInCell="1" allowOverlap="1">
          <wp:simplePos x="0" y="0"/>
          <wp:positionH relativeFrom="column">
            <wp:posOffset>-118745</wp:posOffset>
          </wp:positionH>
          <wp:positionV relativeFrom="paragraph">
            <wp:posOffset>24765</wp:posOffset>
          </wp:positionV>
          <wp:extent cx="876300" cy="737870"/>
          <wp:effectExtent l="0" t="0" r="0" b="5080"/>
          <wp:wrapTight wrapText="bothSides">
            <wp:wrapPolygon edited="0">
              <wp:start x="1878" y="0"/>
              <wp:lineTo x="1878" y="13941"/>
              <wp:lineTo x="4696" y="18960"/>
              <wp:lineTo x="3757" y="20076"/>
              <wp:lineTo x="4226" y="21191"/>
              <wp:lineTo x="16904" y="21191"/>
              <wp:lineTo x="16435" y="18960"/>
              <wp:lineTo x="19722" y="15614"/>
              <wp:lineTo x="19252" y="0"/>
              <wp:lineTo x="1878" y="0"/>
            </wp:wrapPolygon>
          </wp:wrapTight>
          <wp:docPr id="3" name="Grafik 3" descr="\\rcdata01\rkt_kat\Internationale Zusammenarbeit\_Europa\_Überregional\146 624_ECHO_PFA and PSS in CE\4. Visibility\EU_Flag_CP_2016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data01\rkt_kat\Internationale Zusammenarbeit\_Europa\_Überregional\146 624_ECHO_PFA and PSS in CE\4. Visibility\EU_Flag_CP_2016_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737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heme="minorEastAsia" w:hAnsi="Arial" w:cs="Arial"/>
        <w:i/>
        <w:iCs/>
        <w:color w:val="000000"/>
        <w:sz w:val="16"/>
        <w:szCs w:val="16"/>
        <w:lang w:val="en-US" w:eastAsia="de-AT"/>
      </w:rPr>
      <w:br/>
    </w:r>
    <w:r w:rsidR="001F79AF" w:rsidRPr="001F79AF">
      <w:rPr>
        <w:rFonts w:ascii="Arial" w:eastAsiaTheme="minorEastAsia" w:hAnsi="Arial" w:cs="Arial"/>
        <w:i/>
        <w:iCs/>
        <w:color w:val="000000"/>
        <w:sz w:val="16"/>
        <w:szCs w:val="16"/>
        <w:lang w:val="en-US" w:eastAsia="de-AT"/>
      </w:rPr>
      <w:t xml:space="preserve">This document covers humanitarian aid activities implemented with the financial assistance of the European Union. The views expressed herein should not be taken, in any way, to reflect the official opinion of the European Union, and the European Commission is not responsible for any use that may be made </w:t>
    </w:r>
    <w:r w:rsidR="001F79AF">
      <w:rPr>
        <w:rFonts w:ascii="Arial" w:eastAsiaTheme="minorEastAsia" w:hAnsi="Arial" w:cs="Arial"/>
        <w:i/>
        <w:iCs/>
        <w:color w:val="000000"/>
        <w:sz w:val="16"/>
        <w:szCs w:val="16"/>
        <w:lang w:val="en-US" w:eastAsia="de-AT"/>
      </w:rPr>
      <w:t>of the information it contains.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8D6" w:rsidRDefault="003428D6">
      <w:pPr>
        <w:spacing w:after="0" w:line="240" w:lineRule="auto"/>
      </w:pPr>
      <w:r>
        <w:separator/>
      </w:r>
    </w:p>
  </w:footnote>
  <w:footnote w:type="continuationSeparator" w:id="0">
    <w:p w:rsidR="003428D6" w:rsidRDefault="00342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C2FA1"/>
    <w:multiLevelType w:val="hybridMultilevel"/>
    <w:tmpl w:val="081A2B02"/>
    <w:lvl w:ilvl="0" w:tplc="8406594A">
      <w:start w:val="1"/>
      <w:numFmt w:val="bullet"/>
      <w:lvlText w:val="-"/>
      <w:lvlJc w:val="left"/>
      <w:pPr>
        <w:ind w:left="405" w:hanging="360"/>
      </w:pPr>
      <w:rPr>
        <w:rFonts w:ascii="Calibri" w:eastAsiaTheme="minorHAnsi" w:hAnsi="Calibri"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 w15:restartNumberingAfterBreak="0">
    <w:nsid w:val="17DD2AA9"/>
    <w:multiLevelType w:val="hybridMultilevel"/>
    <w:tmpl w:val="E98C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31715"/>
    <w:multiLevelType w:val="hybridMultilevel"/>
    <w:tmpl w:val="BBA66DF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8D43931"/>
    <w:multiLevelType w:val="hybridMultilevel"/>
    <w:tmpl w:val="E3A247B0"/>
    <w:lvl w:ilvl="0" w:tplc="0978A6A8">
      <w:start w:val="1"/>
      <w:numFmt w:val="bullet"/>
      <w:lvlText w:val=""/>
      <w:lvlJc w:val="left"/>
      <w:pPr>
        <w:ind w:left="1080" w:hanging="360"/>
      </w:pPr>
      <w:rPr>
        <w:rFonts w:ascii="Wingdings" w:eastAsiaTheme="minorHAnsi" w:hAnsi="Wingding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1CA17C45"/>
    <w:multiLevelType w:val="hybridMultilevel"/>
    <w:tmpl w:val="2CB45CAA"/>
    <w:lvl w:ilvl="0" w:tplc="A1805C8E">
      <w:numFmt w:val="bullet"/>
      <w:lvlText w:val="-"/>
      <w:lvlJc w:val="left"/>
      <w:pPr>
        <w:ind w:left="720" w:hanging="360"/>
      </w:pPr>
      <w:rPr>
        <w:rFonts w:ascii="Calibri" w:eastAsiaTheme="minorHAnsi" w:hAnsi="Calibri"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9915E62"/>
    <w:multiLevelType w:val="hybridMultilevel"/>
    <w:tmpl w:val="500690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3D93837"/>
    <w:multiLevelType w:val="hybridMultilevel"/>
    <w:tmpl w:val="C2C0D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8361AB"/>
    <w:multiLevelType w:val="hybridMultilevel"/>
    <w:tmpl w:val="DEEA5524"/>
    <w:lvl w:ilvl="0" w:tplc="B3568F24">
      <w:start w:val="1"/>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D226B"/>
    <w:multiLevelType w:val="hybridMultilevel"/>
    <w:tmpl w:val="41B88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EF4D72"/>
    <w:multiLevelType w:val="hybridMultilevel"/>
    <w:tmpl w:val="9878BBC4"/>
    <w:lvl w:ilvl="0" w:tplc="10E691D2">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1723D7D"/>
    <w:multiLevelType w:val="hybridMultilevel"/>
    <w:tmpl w:val="2C76079E"/>
    <w:lvl w:ilvl="0" w:tplc="04060001">
      <w:start w:val="1"/>
      <w:numFmt w:val="bullet"/>
      <w:lvlText w:val=""/>
      <w:lvlJc w:val="left"/>
      <w:pPr>
        <w:ind w:left="792" w:hanging="360"/>
      </w:pPr>
      <w:rPr>
        <w:rFonts w:ascii="Symbol" w:hAnsi="Symbol" w:hint="default"/>
      </w:rPr>
    </w:lvl>
    <w:lvl w:ilvl="1" w:tplc="04060003">
      <w:start w:val="1"/>
      <w:numFmt w:val="bullet"/>
      <w:lvlText w:val="o"/>
      <w:lvlJc w:val="left"/>
      <w:pPr>
        <w:ind w:left="1512" w:hanging="360"/>
      </w:pPr>
      <w:rPr>
        <w:rFonts w:ascii="Courier New" w:hAnsi="Courier New" w:cs="Courier New" w:hint="default"/>
      </w:rPr>
    </w:lvl>
    <w:lvl w:ilvl="2" w:tplc="04060005" w:tentative="1">
      <w:start w:val="1"/>
      <w:numFmt w:val="bullet"/>
      <w:lvlText w:val=""/>
      <w:lvlJc w:val="left"/>
      <w:pPr>
        <w:ind w:left="2232" w:hanging="360"/>
      </w:pPr>
      <w:rPr>
        <w:rFonts w:ascii="Wingdings" w:hAnsi="Wingdings" w:hint="default"/>
      </w:rPr>
    </w:lvl>
    <w:lvl w:ilvl="3" w:tplc="04060001" w:tentative="1">
      <w:start w:val="1"/>
      <w:numFmt w:val="bullet"/>
      <w:lvlText w:val=""/>
      <w:lvlJc w:val="left"/>
      <w:pPr>
        <w:ind w:left="2952" w:hanging="360"/>
      </w:pPr>
      <w:rPr>
        <w:rFonts w:ascii="Symbol" w:hAnsi="Symbol" w:hint="default"/>
      </w:rPr>
    </w:lvl>
    <w:lvl w:ilvl="4" w:tplc="04060003" w:tentative="1">
      <w:start w:val="1"/>
      <w:numFmt w:val="bullet"/>
      <w:lvlText w:val="o"/>
      <w:lvlJc w:val="left"/>
      <w:pPr>
        <w:ind w:left="3672" w:hanging="360"/>
      </w:pPr>
      <w:rPr>
        <w:rFonts w:ascii="Courier New" w:hAnsi="Courier New" w:cs="Courier New" w:hint="default"/>
      </w:rPr>
    </w:lvl>
    <w:lvl w:ilvl="5" w:tplc="04060005" w:tentative="1">
      <w:start w:val="1"/>
      <w:numFmt w:val="bullet"/>
      <w:lvlText w:val=""/>
      <w:lvlJc w:val="left"/>
      <w:pPr>
        <w:ind w:left="4392" w:hanging="360"/>
      </w:pPr>
      <w:rPr>
        <w:rFonts w:ascii="Wingdings" w:hAnsi="Wingdings" w:hint="default"/>
      </w:rPr>
    </w:lvl>
    <w:lvl w:ilvl="6" w:tplc="04060001" w:tentative="1">
      <w:start w:val="1"/>
      <w:numFmt w:val="bullet"/>
      <w:lvlText w:val=""/>
      <w:lvlJc w:val="left"/>
      <w:pPr>
        <w:ind w:left="5112" w:hanging="360"/>
      </w:pPr>
      <w:rPr>
        <w:rFonts w:ascii="Symbol" w:hAnsi="Symbol" w:hint="default"/>
      </w:rPr>
    </w:lvl>
    <w:lvl w:ilvl="7" w:tplc="04060003" w:tentative="1">
      <w:start w:val="1"/>
      <w:numFmt w:val="bullet"/>
      <w:lvlText w:val="o"/>
      <w:lvlJc w:val="left"/>
      <w:pPr>
        <w:ind w:left="5832" w:hanging="360"/>
      </w:pPr>
      <w:rPr>
        <w:rFonts w:ascii="Courier New" w:hAnsi="Courier New" w:cs="Courier New" w:hint="default"/>
      </w:rPr>
    </w:lvl>
    <w:lvl w:ilvl="8" w:tplc="04060005" w:tentative="1">
      <w:start w:val="1"/>
      <w:numFmt w:val="bullet"/>
      <w:lvlText w:val=""/>
      <w:lvlJc w:val="left"/>
      <w:pPr>
        <w:ind w:left="6552" w:hanging="360"/>
      </w:pPr>
      <w:rPr>
        <w:rFonts w:ascii="Wingdings" w:hAnsi="Wingdings" w:hint="default"/>
      </w:rPr>
    </w:lvl>
  </w:abstractNum>
  <w:abstractNum w:abstractNumId="11" w15:restartNumberingAfterBreak="0">
    <w:nsid w:val="69495A50"/>
    <w:multiLevelType w:val="hybridMultilevel"/>
    <w:tmpl w:val="1264028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6B584A8B"/>
    <w:multiLevelType w:val="hybridMultilevel"/>
    <w:tmpl w:val="FE5A65FA"/>
    <w:lvl w:ilvl="0" w:tplc="9BB61CD6">
      <w:start w:val="1"/>
      <w:numFmt w:val="bullet"/>
      <w:lvlText w:val=""/>
      <w:lvlJc w:val="left"/>
      <w:pPr>
        <w:tabs>
          <w:tab w:val="num" w:pos="720"/>
        </w:tabs>
        <w:ind w:left="720" w:hanging="360"/>
      </w:pPr>
      <w:rPr>
        <w:rFonts w:ascii="Wingdings" w:hAnsi="Wingdings" w:hint="default"/>
      </w:rPr>
    </w:lvl>
    <w:lvl w:ilvl="1" w:tplc="90FC7862">
      <w:start w:val="1"/>
      <w:numFmt w:val="bullet"/>
      <w:lvlText w:val=""/>
      <w:lvlJc w:val="left"/>
      <w:pPr>
        <w:tabs>
          <w:tab w:val="num" w:pos="1440"/>
        </w:tabs>
        <w:ind w:left="1440" w:hanging="360"/>
      </w:pPr>
      <w:rPr>
        <w:rFonts w:ascii="Wingdings" w:hAnsi="Wingdings" w:hint="default"/>
      </w:rPr>
    </w:lvl>
    <w:lvl w:ilvl="2" w:tplc="BED456F2" w:tentative="1">
      <w:start w:val="1"/>
      <w:numFmt w:val="bullet"/>
      <w:lvlText w:val=""/>
      <w:lvlJc w:val="left"/>
      <w:pPr>
        <w:tabs>
          <w:tab w:val="num" w:pos="2160"/>
        </w:tabs>
        <w:ind w:left="2160" w:hanging="360"/>
      </w:pPr>
      <w:rPr>
        <w:rFonts w:ascii="Wingdings" w:hAnsi="Wingdings" w:hint="default"/>
      </w:rPr>
    </w:lvl>
    <w:lvl w:ilvl="3" w:tplc="F43E78E4" w:tentative="1">
      <w:start w:val="1"/>
      <w:numFmt w:val="bullet"/>
      <w:lvlText w:val=""/>
      <w:lvlJc w:val="left"/>
      <w:pPr>
        <w:tabs>
          <w:tab w:val="num" w:pos="2880"/>
        </w:tabs>
        <w:ind w:left="2880" w:hanging="360"/>
      </w:pPr>
      <w:rPr>
        <w:rFonts w:ascii="Wingdings" w:hAnsi="Wingdings" w:hint="default"/>
      </w:rPr>
    </w:lvl>
    <w:lvl w:ilvl="4" w:tplc="33F25376" w:tentative="1">
      <w:start w:val="1"/>
      <w:numFmt w:val="bullet"/>
      <w:lvlText w:val=""/>
      <w:lvlJc w:val="left"/>
      <w:pPr>
        <w:tabs>
          <w:tab w:val="num" w:pos="3600"/>
        </w:tabs>
        <w:ind w:left="3600" w:hanging="360"/>
      </w:pPr>
      <w:rPr>
        <w:rFonts w:ascii="Wingdings" w:hAnsi="Wingdings" w:hint="default"/>
      </w:rPr>
    </w:lvl>
    <w:lvl w:ilvl="5" w:tplc="5F8E2198" w:tentative="1">
      <w:start w:val="1"/>
      <w:numFmt w:val="bullet"/>
      <w:lvlText w:val=""/>
      <w:lvlJc w:val="left"/>
      <w:pPr>
        <w:tabs>
          <w:tab w:val="num" w:pos="4320"/>
        </w:tabs>
        <w:ind w:left="4320" w:hanging="360"/>
      </w:pPr>
      <w:rPr>
        <w:rFonts w:ascii="Wingdings" w:hAnsi="Wingdings" w:hint="default"/>
      </w:rPr>
    </w:lvl>
    <w:lvl w:ilvl="6" w:tplc="2FECC4BC" w:tentative="1">
      <w:start w:val="1"/>
      <w:numFmt w:val="bullet"/>
      <w:lvlText w:val=""/>
      <w:lvlJc w:val="left"/>
      <w:pPr>
        <w:tabs>
          <w:tab w:val="num" w:pos="5040"/>
        </w:tabs>
        <w:ind w:left="5040" w:hanging="360"/>
      </w:pPr>
      <w:rPr>
        <w:rFonts w:ascii="Wingdings" w:hAnsi="Wingdings" w:hint="default"/>
      </w:rPr>
    </w:lvl>
    <w:lvl w:ilvl="7" w:tplc="DA64CA02" w:tentative="1">
      <w:start w:val="1"/>
      <w:numFmt w:val="bullet"/>
      <w:lvlText w:val=""/>
      <w:lvlJc w:val="left"/>
      <w:pPr>
        <w:tabs>
          <w:tab w:val="num" w:pos="5760"/>
        </w:tabs>
        <w:ind w:left="5760" w:hanging="360"/>
      </w:pPr>
      <w:rPr>
        <w:rFonts w:ascii="Wingdings" w:hAnsi="Wingdings" w:hint="default"/>
      </w:rPr>
    </w:lvl>
    <w:lvl w:ilvl="8" w:tplc="6A5A624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8925AB"/>
    <w:multiLevelType w:val="hybridMultilevel"/>
    <w:tmpl w:val="A4CCCA50"/>
    <w:lvl w:ilvl="0" w:tplc="E8942B2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EFF6255"/>
    <w:multiLevelType w:val="hybridMultilevel"/>
    <w:tmpl w:val="AD60B34E"/>
    <w:lvl w:ilvl="0" w:tplc="C0B8D9A2">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10"/>
  </w:num>
  <w:num w:numId="6">
    <w:abstractNumId w:val="1"/>
  </w:num>
  <w:num w:numId="7">
    <w:abstractNumId w:val="8"/>
  </w:num>
  <w:num w:numId="8">
    <w:abstractNumId w:val="13"/>
  </w:num>
  <w:num w:numId="9">
    <w:abstractNumId w:val="5"/>
  </w:num>
  <w:num w:numId="10">
    <w:abstractNumId w:val="3"/>
  </w:num>
  <w:num w:numId="11">
    <w:abstractNumId w:val="9"/>
  </w:num>
  <w:num w:numId="12">
    <w:abstractNumId w:val="14"/>
  </w:num>
  <w:num w:numId="13">
    <w:abstractNumId w:val="12"/>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3F8"/>
    <w:rsid w:val="000108EF"/>
    <w:rsid w:val="00016D1A"/>
    <w:rsid w:val="00024F7F"/>
    <w:rsid w:val="00032278"/>
    <w:rsid w:val="00034F74"/>
    <w:rsid w:val="00044072"/>
    <w:rsid w:val="000470FF"/>
    <w:rsid w:val="00070A7C"/>
    <w:rsid w:val="00095F27"/>
    <w:rsid w:val="000962EB"/>
    <w:rsid w:val="000A4156"/>
    <w:rsid w:val="000B74B5"/>
    <w:rsid w:val="000C2588"/>
    <w:rsid w:val="000D18FB"/>
    <w:rsid w:val="000E3D4A"/>
    <w:rsid w:val="00103AEB"/>
    <w:rsid w:val="001122C2"/>
    <w:rsid w:val="00112E1D"/>
    <w:rsid w:val="00123377"/>
    <w:rsid w:val="0012387E"/>
    <w:rsid w:val="001400C0"/>
    <w:rsid w:val="0015162E"/>
    <w:rsid w:val="00151D79"/>
    <w:rsid w:val="00152E38"/>
    <w:rsid w:val="0017525D"/>
    <w:rsid w:val="00192DD8"/>
    <w:rsid w:val="0019601F"/>
    <w:rsid w:val="001E1028"/>
    <w:rsid w:val="001E5316"/>
    <w:rsid w:val="001F091A"/>
    <w:rsid w:val="001F79AF"/>
    <w:rsid w:val="002010A9"/>
    <w:rsid w:val="00206D80"/>
    <w:rsid w:val="00217F75"/>
    <w:rsid w:val="002307D4"/>
    <w:rsid w:val="002331F6"/>
    <w:rsid w:val="00244632"/>
    <w:rsid w:val="00264BF0"/>
    <w:rsid w:val="002863E2"/>
    <w:rsid w:val="00291E90"/>
    <w:rsid w:val="002935AF"/>
    <w:rsid w:val="002C1B9A"/>
    <w:rsid w:val="002C255B"/>
    <w:rsid w:val="002D58E9"/>
    <w:rsid w:val="002E32BB"/>
    <w:rsid w:val="002E47F4"/>
    <w:rsid w:val="002E71E2"/>
    <w:rsid w:val="00303C29"/>
    <w:rsid w:val="00320A97"/>
    <w:rsid w:val="00324BE6"/>
    <w:rsid w:val="00327DF0"/>
    <w:rsid w:val="003365F2"/>
    <w:rsid w:val="003428D6"/>
    <w:rsid w:val="003553FB"/>
    <w:rsid w:val="00356853"/>
    <w:rsid w:val="00362F21"/>
    <w:rsid w:val="00370E0E"/>
    <w:rsid w:val="00372756"/>
    <w:rsid w:val="00381958"/>
    <w:rsid w:val="0038371B"/>
    <w:rsid w:val="003A3BB7"/>
    <w:rsid w:val="003E058D"/>
    <w:rsid w:val="003F0831"/>
    <w:rsid w:val="003F6B6E"/>
    <w:rsid w:val="00426E89"/>
    <w:rsid w:val="00437443"/>
    <w:rsid w:val="00465810"/>
    <w:rsid w:val="004744FA"/>
    <w:rsid w:val="00482A2F"/>
    <w:rsid w:val="004A481E"/>
    <w:rsid w:val="004A72E3"/>
    <w:rsid w:val="004A7E89"/>
    <w:rsid w:val="004C3AC7"/>
    <w:rsid w:val="004E528A"/>
    <w:rsid w:val="0050424B"/>
    <w:rsid w:val="00510900"/>
    <w:rsid w:val="00530336"/>
    <w:rsid w:val="00536178"/>
    <w:rsid w:val="005528E6"/>
    <w:rsid w:val="00575C40"/>
    <w:rsid w:val="005778FA"/>
    <w:rsid w:val="00592606"/>
    <w:rsid w:val="005963A9"/>
    <w:rsid w:val="005D0B52"/>
    <w:rsid w:val="005E1E9C"/>
    <w:rsid w:val="00640A26"/>
    <w:rsid w:val="00643065"/>
    <w:rsid w:val="0065230E"/>
    <w:rsid w:val="00654D7D"/>
    <w:rsid w:val="00655B43"/>
    <w:rsid w:val="00664879"/>
    <w:rsid w:val="00666988"/>
    <w:rsid w:val="00675C0C"/>
    <w:rsid w:val="006926F6"/>
    <w:rsid w:val="006C102D"/>
    <w:rsid w:val="006D21C3"/>
    <w:rsid w:val="006E5138"/>
    <w:rsid w:val="006F65D6"/>
    <w:rsid w:val="00712288"/>
    <w:rsid w:val="00723414"/>
    <w:rsid w:val="00723ADC"/>
    <w:rsid w:val="00725893"/>
    <w:rsid w:val="00781FF6"/>
    <w:rsid w:val="007B616F"/>
    <w:rsid w:val="007D111F"/>
    <w:rsid w:val="007D2F22"/>
    <w:rsid w:val="007F1EC4"/>
    <w:rsid w:val="007F75DA"/>
    <w:rsid w:val="00800CF3"/>
    <w:rsid w:val="00816E17"/>
    <w:rsid w:val="008436C4"/>
    <w:rsid w:val="0087735F"/>
    <w:rsid w:val="00897925"/>
    <w:rsid w:val="008A080B"/>
    <w:rsid w:val="008C111C"/>
    <w:rsid w:val="008D0B6F"/>
    <w:rsid w:val="00917117"/>
    <w:rsid w:val="009400AF"/>
    <w:rsid w:val="00945530"/>
    <w:rsid w:val="00947F1B"/>
    <w:rsid w:val="009523F8"/>
    <w:rsid w:val="009606BD"/>
    <w:rsid w:val="00960877"/>
    <w:rsid w:val="009B293F"/>
    <w:rsid w:val="009E22A0"/>
    <w:rsid w:val="009F1D8A"/>
    <w:rsid w:val="009F6F01"/>
    <w:rsid w:val="009F7C14"/>
    <w:rsid w:val="00A004F5"/>
    <w:rsid w:val="00A15C7C"/>
    <w:rsid w:val="00A162C3"/>
    <w:rsid w:val="00A224D1"/>
    <w:rsid w:val="00A26D92"/>
    <w:rsid w:val="00A27F20"/>
    <w:rsid w:val="00A47368"/>
    <w:rsid w:val="00A51B8B"/>
    <w:rsid w:val="00A617BF"/>
    <w:rsid w:val="00A8058D"/>
    <w:rsid w:val="00A80EDE"/>
    <w:rsid w:val="00AD394F"/>
    <w:rsid w:val="00AE7DD6"/>
    <w:rsid w:val="00B0712D"/>
    <w:rsid w:val="00B22F6E"/>
    <w:rsid w:val="00B31C49"/>
    <w:rsid w:val="00B61C27"/>
    <w:rsid w:val="00B6412E"/>
    <w:rsid w:val="00B65FFB"/>
    <w:rsid w:val="00B71C07"/>
    <w:rsid w:val="00B843F1"/>
    <w:rsid w:val="00B85E1C"/>
    <w:rsid w:val="00BA1D90"/>
    <w:rsid w:val="00BA7639"/>
    <w:rsid w:val="00BB6636"/>
    <w:rsid w:val="00BC46B5"/>
    <w:rsid w:val="00BC58AE"/>
    <w:rsid w:val="00BD3A7F"/>
    <w:rsid w:val="00BE4916"/>
    <w:rsid w:val="00BF2D78"/>
    <w:rsid w:val="00C04DC9"/>
    <w:rsid w:val="00C20C29"/>
    <w:rsid w:val="00C26FBB"/>
    <w:rsid w:val="00C4479D"/>
    <w:rsid w:val="00C46EA7"/>
    <w:rsid w:val="00C511D2"/>
    <w:rsid w:val="00C61E34"/>
    <w:rsid w:val="00C75BF5"/>
    <w:rsid w:val="00C8315C"/>
    <w:rsid w:val="00CB1131"/>
    <w:rsid w:val="00CF717A"/>
    <w:rsid w:val="00D05A42"/>
    <w:rsid w:val="00D22DFB"/>
    <w:rsid w:val="00D3416A"/>
    <w:rsid w:val="00D4221D"/>
    <w:rsid w:val="00D441B4"/>
    <w:rsid w:val="00D836BC"/>
    <w:rsid w:val="00D83E4B"/>
    <w:rsid w:val="00D93987"/>
    <w:rsid w:val="00DB3C8E"/>
    <w:rsid w:val="00DE62AC"/>
    <w:rsid w:val="00DF30B2"/>
    <w:rsid w:val="00DF7914"/>
    <w:rsid w:val="00E00D3D"/>
    <w:rsid w:val="00E14D3D"/>
    <w:rsid w:val="00E24885"/>
    <w:rsid w:val="00E24FA9"/>
    <w:rsid w:val="00E36011"/>
    <w:rsid w:val="00E516B9"/>
    <w:rsid w:val="00E520FC"/>
    <w:rsid w:val="00E62FBC"/>
    <w:rsid w:val="00E70F7F"/>
    <w:rsid w:val="00E8011D"/>
    <w:rsid w:val="00E845C1"/>
    <w:rsid w:val="00EC04BF"/>
    <w:rsid w:val="00EE3F45"/>
    <w:rsid w:val="00F046E6"/>
    <w:rsid w:val="00F139C7"/>
    <w:rsid w:val="00F25F81"/>
    <w:rsid w:val="00F3206C"/>
    <w:rsid w:val="00F3345E"/>
    <w:rsid w:val="00F6037F"/>
    <w:rsid w:val="00F71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6B937"/>
  <w15:docId w15:val="{B3A180F6-BD27-4FBF-B1B5-117A9FF4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D1A"/>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23F8"/>
    <w:pPr>
      <w:ind w:left="720"/>
      <w:contextualSpacing/>
    </w:pPr>
  </w:style>
  <w:style w:type="paragraph" w:styleId="Footer">
    <w:name w:val="footer"/>
    <w:basedOn w:val="Normal"/>
    <w:link w:val="FooterChar"/>
    <w:uiPriority w:val="99"/>
    <w:unhideWhenUsed/>
    <w:rsid w:val="009523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23F8"/>
    <w:rPr>
      <w:lang w:val="de-AT"/>
    </w:rPr>
  </w:style>
  <w:style w:type="table" w:styleId="TableGrid">
    <w:name w:val="Table Grid"/>
    <w:basedOn w:val="TableNormal"/>
    <w:uiPriority w:val="59"/>
    <w:rsid w:val="009523F8"/>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23F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converted-space">
    <w:name w:val="apple-converted-space"/>
    <w:basedOn w:val="DefaultParagraphFont"/>
    <w:rsid w:val="009523F8"/>
  </w:style>
  <w:style w:type="character" w:customStyle="1" w:styleId="il">
    <w:name w:val="il"/>
    <w:basedOn w:val="DefaultParagraphFont"/>
    <w:rsid w:val="009523F8"/>
  </w:style>
  <w:style w:type="paragraph" w:styleId="BalloonText">
    <w:name w:val="Balloon Text"/>
    <w:basedOn w:val="Normal"/>
    <w:link w:val="BalloonTextChar"/>
    <w:uiPriority w:val="99"/>
    <w:semiHidden/>
    <w:unhideWhenUsed/>
    <w:rsid w:val="00952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3F8"/>
    <w:rPr>
      <w:rFonts w:ascii="Tahoma" w:hAnsi="Tahoma" w:cs="Tahoma"/>
      <w:sz w:val="16"/>
      <w:szCs w:val="16"/>
      <w:lang w:val="de-AT"/>
    </w:rPr>
  </w:style>
  <w:style w:type="character" w:customStyle="1" w:styleId="ListParagraphChar">
    <w:name w:val="List Paragraph Char"/>
    <w:basedOn w:val="DefaultParagraphFont"/>
    <w:link w:val="ListParagraph"/>
    <w:uiPriority w:val="34"/>
    <w:rsid w:val="00362F21"/>
    <w:rPr>
      <w:lang w:val="de-AT"/>
    </w:rPr>
  </w:style>
  <w:style w:type="paragraph" w:styleId="Header">
    <w:name w:val="header"/>
    <w:basedOn w:val="Normal"/>
    <w:link w:val="HeaderChar"/>
    <w:uiPriority w:val="99"/>
    <w:unhideWhenUsed/>
    <w:rsid w:val="006926F6"/>
    <w:pPr>
      <w:tabs>
        <w:tab w:val="center" w:pos="4677"/>
        <w:tab w:val="right" w:pos="9355"/>
      </w:tabs>
      <w:spacing w:after="0" w:line="240" w:lineRule="auto"/>
    </w:pPr>
  </w:style>
  <w:style w:type="character" w:customStyle="1" w:styleId="HeaderChar">
    <w:name w:val="Header Char"/>
    <w:basedOn w:val="DefaultParagraphFont"/>
    <w:link w:val="Header"/>
    <w:uiPriority w:val="99"/>
    <w:rsid w:val="006926F6"/>
    <w:rPr>
      <w:lang w:val="uk-UA"/>
    </w:rPr>
  </w:style>
  <w:style w:type="character" w:styleId="Hyperlink">
    <w:name w:val="Hyperlink"/>
    <w:basedOn w:val="DefaultParagraphFont"/>
    <w:uiPriority w:val="99"/>
    <w:unhideWhenUsed/>
    <w:rsid w:val="009E22A0"/>
    <w:rPr>
      <w:color w:val="0000FF" w:themeColor="hyperlink"/>
      <w:u w:val="single"/>
    </w:rPr>
  </w:style>
  <w:style w:type="paragraph" w:styleId="HTMLPreformatted">
    <w:name w:val="HTML Preformatted"/>
    <w:basedOn w:val="Normal"/>
    <w:link w:val="HTMLPreformattedChar"/>
    <w:uiPriority w:val="99"/>
    <w:semiHidden/>
    <w:unhideWhenUsed/>
    <w:rsid w:val="00112E1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12E1D"/>
    <w:rPr>
      <w:rFonts w:ascii="Consolas" w:hAnsi="Consolas"/>
      <w:sz w:val="20"/>
      <w:szCs w:val="20"/>
      <w:lang w:val="uk-UA"/>
    </w:rPr>
  </w:style>
  <w:style w:type="character" w:customStyle="1" w:styleId="shorttext">
    <w:name w:val="short_text"/>
    <w:basedOn w:val="DefaultParagraphFont"/>
    <w:rsid w:val="00D22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6458">
      <w:bodyDiv w:val="1"/>
      <w:marLeft w:val="0"/>
      <w:marRight w:val="0"/>
      <w:marTop w:val="0"/>
      <w:marBottom w:val="0"/>
      <w:divBdr>
        <w:top w:val="none" w:sz="0" w:space="0" w:color="auto"/>
        <w:left w:val="none" w:sz="0" w:space="0" w:color="auto"/>
        <w:bottom w:val="none" w:sz="0" w:space="0" w:color="auto"/>
        <w:right w:val="none" w:sz="0" w:space="0" w:color="auto"/>
      </w:divBdr>
      <w:divsChild>
        <w:div w:id="408580343">
          <w:marLeft w:val="0"/>
          <w:marRight w:val="0"/>
          <w:marTop w:val="0"/>
          <w:marBottom w:val="0"/>
          <w:divBdr>
            <w:top w:val="none" w:sz="0" w:space="0" w:color="auto"/>
            <w:left w:val="none" w:sz="0" w:space="0" w:color="auto"/>
            <w:bottom w:val="none" w:sz="0" w:space="0" w:color="auto"/>
            <w:right w:val="none" w:sz="0" w:space="0" w:color="auto"/>
          </w:divBdr>
        </w:div>
        <w:div w:id="1876918221">
          <w:marLeft w:val="0"/>
          <w:marRight w:val="0"/>
          <w:marTop w:val="0"/>
          <w:marBottom w:val="0"/>
          <w:divBdr>
            <w:top w:val="none" w:sz="0" w:space="0" w:color="auto"/>
            <w:left w:val="none" w:sz="0" w:space="0" w:color="auto"/>
            <w:bottom w:val="none" w:sz="0" w:space="0" w:color="auto"/>
            <w:right w:val="none" w:sz="0" w:space="0" w:color="auto"/>
          </w:divBdr>
        </w:div>
      </w:divsChild>
    </w:div>
    <w:div w:id="211427439">
      <w:bodyDiv w:val="1"/>
      <w:marLeft w:val="0"/>
      <w:marRight w:val="0"/>
      <w:marTop w:val="0"/>
      <w:marBottom w:val="0"/>
      <w:divBdr>
        <w:top w:val="none" w:sz="0" w:space="0" w:color="auto"/>
        <w:left w:val="none" w:sz="0" w:space="0" w:color="auto"/>
        <w:bottom w:val="none" w:sz="0" w:space="0" w:color="auto"/>
        <w:right w:val="none" w:sz="0" w:space="0" w:color="auto"/>
      </w:divBdr>
    </w:div>
    <w:div w:id="230039422">
      <w:bodyDiv w:val="1"/>
      <w:marLeft w:val="0"/>
      <w:marRight w:val="0"/>
      <w:marTop w:val="0"/>
      <w:marBottom w:val="0"/>
      <w:divBdr>
        <w:top w:val="none" w:sz="0" w:space="0" w:color="auto"/>
        <w:left w:val="none" w:sz="0" w:space="0" w:color="auto"/>
        <w:bottom w:val="none" w:sz="0" w:space="0" w:color="auto"/>
        <w:right w:val="none" w:sz="0" w:space="0" w:color="auto"/>
      </w:divBdr>
    </w:div>
    <w:div w:id="231164517">
      <w:bodyDiv w:val="1"/>
      <w:marLeft w:val="0"/>
      <w:marRight w:val="0"/>
      <w:marTop w:val="0"/>
      <w:marBottom w:val="0"/>
      <w:divBdr>
        <w:top w:val="none" w:sz="0" w:space="0" w:color="auto"/>
        <w:left w:val="none" w:sz="0" w:space="0" w:color="auto"/>
        <w:bottom w:val="none" w:sz="0" w:space="0" w:color="auto"/>
        <w:right w:val="none" w:sz="0" w:space="0" w:color="auto"/>
      </w:divBdr>
      <w:divsChild>
        <w:div w:id="2023698869">
          <w:marLeft w:val="0"/>
          <w:marRight w:val="0"/>
          <w:marTop w:val="0"/>
          <w:marBottom w:val="0"/>
          <w:divBdr>
            <w:top w:val="none" w:sz="0" w:space="0" w:color="auto"/>
            <w:left w:val="none" w:sz="0" w:space="0" w:color="auto"/>
            <w:bottom w:val="none" w:sz="0" w:space="0" w:color="auto"/>
            <w:right w:val="none" w:sz="0" w:space="0" w:color="auto"/>
          </w:divBdr>
          <w:divsChild>
            <w:div w:id="1061440237">
              <w:marLeft w:val="0"/>
              <w:marRight w:val="0"/>
              <w:marTop w:val="0"/>
              <w:marBottom w:val="0"/>
              <w:divBdr>
                <w:top w:val="none" w:sz="0" w:space="0" w:color="auto"/>
                <w:left w:val="none" w:sz="0" w:space="0" w:color="auto"/>
                <w:bottom w:val="none" w:sz="0" w:space="0" w:color="auto"/>
                <w:right w:val="none" w:sz="0" w:space="0" w:color="auto"/>
              </w:divBdr>
              <w:divsChild>
                <w:div w:id="1131631240">
                  <w:marLeft w:val="0"/>
                  <w:marRight w:val="0"/>
                  <w:marTop w:val="0"/>
                  <w:marBottom w:val="0"/>
                  <w:divBdr>
                    <w:top w:val="none" w:sz="0" w:space="0" w:color="auto"/>
                    <w:left w:val="none" w:sz="0" w:space="0" w:color="auto"/>
                    <w:bottom w:val="none" w:sz="0" w:space="0" w:color="auto"/>
                    <w:right w:val="none" w:sz="0" w:space="0" w:color="auto"/>
                  </w:divBdr>
                  <w:divsChild>
                    <w:div w:id="1105074980">
                      <w:marLeft w:val="0"/>
                      <w:marRight w:val="0"/>
                      <w:marTop w:val="0"/>
                      <w:marBottom w:val="0"/>
                      <w:divBdr>
                        <w:top w:val="none" w:sz="0" w:space="0" w:color="auto"/>
                        <w:left w:val="none" w:sz="0" w:space="0" w:color="auto"/>
                        <w:bottom w:val="none" w:sz="0" w:space="0" w:color="auto"/>
                        <w:right w:val="none" w:sz="0" w:space="0" w:color="auto"/>
                      </w:divBdr>
                      <w:divsChild>
                        <w:div w:id="199321335">
                          <w:marLeft w:val="0"/>
                          <w:marRight w:val="0"/>
                          <w:marTop w:val="0"/>
                          <w:marBottom w:val="0"/>
                          <w:divBdr>
                            <w:top w:val="none" w:sz="0" w:space="0" w:color="auto"/>
                            <w:left w:val="none" w:sz="0" w:space="0" w:color="auto"/>
                            <w:bottom w:val="none" w:sz="0" w:space="0" w:color="auto"/>
                            <w:right w:val="none" w:sz="0" w:space="0" w:color="auto"/>
                          </w:divBdr>
                          <w:divsChild>
                            <w:div w:id="538010277">
                              <w:marLeft w:val="0"/>
                              <w:marRight w:val="0"/>
                              <w:marTop w:val="0"/>
                              <w:marBottom w:val="0"/>
                              <w:divBdr>
                                <w:top w:val="none" w:sz="0" w:space="0" w:color="auto"/>
                                <w:left w:val="none" w:sz="0" w:space="0" w:color="auto"/>
                                <w:bottom w:val="none" w:sz="0" w:space="0" w:color="auto"/>
                                <w:right w:val="none" w:sz="0" w:space="0" w:color="auto"/>
                              </w:divBdr>
                              <w:divsChild>
                                <w:div w:id="618150333">
                                  <w:marLeft w:val="0"/>
                                  <w:marRight w:val="0"/>
                                  <w:marTop w:val="0"/>
                                  <w:marBottom w:val="0"/>
                                  <w:divBdr>
                                    <w:top w:val="none" w:sz="0" w:space="0" w:color="auto"/>
                                    <w:left w:val="none" w:sz="0" w:space="0" w:color="auto"/>
                                    <w:bottom w:val="none" w:sz="0" w:space="0" w:color="auto"/>
                                    <w:right w:val="none" w:sz="0" w:space="0" w:color="auto"/>
                                  </w:divBdr>
                                  <w:divsChild>
                                    <w:div w:id="1344015402">
                                      <w:marLeft w:val="0"/>
                                      <w:marRight w:val="0"/>
                                      <w:marTop w:val="0"/>
                                      <w:marBottom w:val="0"/>
                                      <w:divBdr>
                                        <w:top w:val="none" w:sz="0" w:space="0" w:color="auto"/>
                                        <w:left w:val="none" w:sz="0" w:space="0" w:color="auto"/>
                                        <w:bottom w:val="none" w:sz="0" w:space="0" w:color="auto"/>
                                        <w:right w:val="none" w:sz="0" w:space="0" w:color="auto"/>
                                      </w:divBdr>
                                      <w:divsChild>
                                        <w:div w:id="1889104356">
                                          <w:marLeft w:val="0"/>
                                          <w:marRight w:val="0"/>
                                          <w:marTop w:val="0"/>
                                          <w:marBottom w:val="0"/>
                                          <w:divBdr>
                                            <w:top w:val="none" w:sz="0" w:space="0" w:color="auto"/>
                                            <w:left w:val="none" w:sz="0" w:space="0" w:color="auto"/>
                                            <w:bottom w:val="none" w:sz="0" w:space="0" w:color="auto"/>
                                            <w:right w:val="none" w:sz="0" w:space="0" w:color="auto"/>
                                          </w:divBdr>
                                          <w:divsChild>
                                            <w:div w:id="1836454232">
                                              <w:marLeft w:val="0"/>
                                              <w:marRight w:val="0"/>
                                              <w:marTop w:val="0"/>
                                              <w:marBottom w:val="0"/>
                                              <w:divBdr>
                                                <w:top w:val="none" w:sz="0" w:space="0" w:color="auto"/>
                                                <w:left w:val="none" w:sz="0" w:space="0" w:color="auto"/>
                                                <w:bottom w:val="none" w:sz="0" w:space="0" w:color="auto"/>
                                                <w:right w:val="none" w:sz="0" w:space="0" w:color="auto"/>
                                              </w:divBdr>
                                              <w:divsChild>
                                                <w:div w:id="772895938">
                                                  <w:marLeft w:val="0"/>
                                                  <w:marRight w:val="0"/>
                                                  <w:marTop w:val="0"/>
                                                  <w:marBottom w:val="0"/>
                                                  <w:divBdr>
                                                    <w:top w:val="none" w:sz="0" w:space="0" w:color="auto"/>
                                                    <w:left w:val="none" w:sz="0" w:space="0" w:color="auto"/>
                                                    <w:bottom w:val="none" w:sz="0" w:space="0" w:color="auto"/>
                                                    <w:right w:val="none" w:sz="0" w:space="0" w:color="auto"/>
                                                  </w:divBdr>
                                                  <w:divsChild>
                                                    <w:div w:id="1725375512">
                                                      <w:marLeft w:val="0"/>
                                                      <w:marRight w:val="0"/>
                                                      <w:marTop w:val="0"/>
                                                      <w:marBottom w:val="0"/>
                                                      <w:divBdr>
                                                        <w:top w:val="none" w:sz="0" w:space="0" w:color="auto"/>
                                                        <w:left w:val="none" w:sz="0" w:space="0" w:color="auto"/>
                                                        <w:bottom w:val="none" w:sz="0" w:space="0" w:color="auto"/>
                                                        <w:right w:val="none" w:sz="0" w:space="0" w:color="auto"/>
                                                      </w:divBdr>
                                                      <w:divsChild>
                                                        <w:div w:id="11949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6736037">
      <w:bodyDiv w:val="1"/>
      <w:marLeft w:val="0"/>
      <w:marRight w:val="0"/>
      <w:marTop w:val="0"/>
      <w:marBottom w:val="0"/>
      <w:divBdr>
        <w:top w:val="none" w:sz="0" w:space="0" w:color="auto"/>
        <w:left w:val="none" w:sz="0" w:space="0" w:color="auto"/>
        <w:bottom w:val="none" w:sz="0" w:space="0" w:color="auto"/>
        <w:right w:val="none" w:sz="0" w:space="0" w:color="auto"/>
      </w:divBdr>
      <w:divsChild>
        <w:div w:id="1993672911">
          <w:marLeft w:val="1166"/>
          <w:marRight w:val="0"/>
          <w:marTop w:val="96"/>
          <w:marBottom w:val="0"/>
          <w:divBdr>
            <w:top w:val="none" w:sz="0" w:space="0" w:color="auto"/>
            <w:left w:val="none" w:sz="0" w:space="0" w:color="auto"/>
            <w:bottom w:val="none" w:sz="0" w:space="0" w:color="auto"/>
            <w:right w:val="none" w:sz="0" w:space="0" w:color="auto"/>
          </w:divBdr>
        </w:div>
        <w:div w:id="490408554">
          <w:marLeft w:val="1166"/>
          <w:marRight w:val="0"/>
          <w:marTop w:val="96"/>
          <w:marBottom w:val="0"/>
          <w:divBdr>
            <w:top w:val="none" w:sz="0" w:space="0" w:color="auto"/>
            <w:left w:val="none" w:sz="0" w:space="0" w:color="auto"/>
            <w:bottom w:val="none" w:sz="0" w:space="0" w:color="auto"/>
            <w:right w:val="none" w:sz="0" w:space="0" w:color="auto"/>
          </w:divBdr>
        </w:div>
        <w:div w:id="122117193">
          <w:marLeft w:val="1166"/>
          <w:marRight w:val="0"/>
          <w:marTop w:val="96"/>
          <w:marBottom w:val="0"/>
          <w:divBdr>
            <w:top w:val="none" w:sz="0" w:space="0" w:color="auto"/>
            <w:left w:val="none" w:sz="0" w:space="0" w:color="auto"/>
            <w:bottom w:val="none" w:sz="0" w:space="0" w:color="auto"/>
            <w:right w:val="none" w:sz="0" w:space="0" w:color="auto"/>
          </w:divBdr>
        </w:div>
        <w:div w:id="1600603097">
          <w:marLeft w:val="1166"/>
          <w:marRight w:val="0"/>
          <w:marTop w:val="96"/>
          <w:marBottom w:val="0"/>
          <w:divBdr>
            <w:top w:val="none" w:sz="0" w:space="0" w:color="auto"/>
            <w:left w:val="none" w:sz="0" w:space="0" w:color="auto"/>
            <w:bottom w:val="none" w:sz="0" w:space="0" w:color="auto"/>
            <w:right w:val="none" w:sz="0" w:space="0" w:color="auto"/>
          </w:divBdr>
        </w:div>
        <w:div w:id="741414328">
          <w:marLeft w:val="1166"/>
          <w:marRight w:val="0"/>
          <w:marTop w:val="96"/>
          <w:marBottom w:val="0"/>
          <w:divBdr>
            <w:top w:val="none" w:sz="0" w:space="0" w:color="auto"/>
            <w:left w:val="none" w:sz="0" w:space="0" w:color="auto"/>
            <w:bottom w:val="none" w:sz="0" w:space="0" w:color="auto"/>
            <w:right w:val="none" w:sz="0" w:space="0" w:color="auto"/>
          </w:divBdr>
        </w:div>
        <w:div w:id="231277248">
          <w:marLeft w:val="1166"/>
          <w:marRight w:val="0"/>
          <w:marTop w:val="96"/>
          <w:marBottom w:val="0"/>
          <w:divBdr>
            <w:top w:val="none" w:sz="0" w:space="0" w:color="auto"/>
            <w:left w:val="none" w:sz="0" w:space="0" w:color="auto"/>
            <w:bottom w:val="none" w:sz="0" w:space="0" w:color="auto"/>
            <w:right w:val="none" w:sz="0" w:space="0" w:color="auto"/>
          </w:divBdr>
        </w:div>
      </w:divsChild>
    </w:div>
    <w:div w:id="719136179">
      <w:bodyDiv w:val="1"/>
      <w:marLeft w:val="0"/>
      <w:marRight w:val="0"/>
      <w:marTop w:val="0"/>
      <w:marBottom w:val="0"/>
      <w:divBdr>
        <w:top w:val="none" w:sz="0" w:space="0" w:color="auto"/>
        <w:left w:val="none" w:sz="0" w:space="0" w:color="auto"/>
        <w:bottom w:val="none" w:sz="0" w:space="0" w:color="auto"/>
        <w:right w:val="none" w:sz="0" w:space="0" w:color="auto"/>
      </w:divBdr>
      <w:divsChild>
        <w:div w:id="583102132">
          <w:marLeft w:val="547"/>
          <w:marRight w:val="0"/>
          <w:marTop w:val="96"/>
          <w:marBottom w:val="0"/>
          <w:divBdr>
            <w:top w:val="none" w:sz="0" w:space="0" w:color="auto"/>
            <w:left w:val="none" w:sz="0" w:space="0" w:color="auto"/>
            <w:bottom w:val="none" w:sz="0" w:space="0" w:color="auto"/>
            <w:right w:val="none" w:sz="0" w:space="0" w:color="auto"/>
          </w:divBdr>
        </w:div>
      </w:divsChild>
    </w:div>
    <w:div w:id="1191799026">
      <w:bodyDiv w:val="1"/>
      <w:marLeft w:val="0"/>
      <w:marRight w:val="0"/>
      <w:marTop w:val="0"/>
      <w:marBottom w:val="0"/>
      <w:divBdr>
        <w:top w:val="none" w:sz="0" w:space="0" w:color="auto"/>
        <w:left w:val="none" w:sz="0" w:space="0" w:color="auto"/>
        <w:bottom w:val="none" w:sz="0" w:space="0" w:color="auto"/>
        <w:right w:val="none" w:sz="0" w:space="0" w:color="auto"/>
      </w:divBdr>
    </w:div>
    <w:div w:id="1216090876">
      <w:bodyDiv w:val="1"/>
      <w:marLeft w:val="0"/>
      <w:marRight w:val="0"/>
      <w:marTop w:val="0"/>
      <w:marBottom w:val="0"/>
      <w:divBdr>
        <w:top w:val="none" w:sz="0" w:space="0" w:color="auto"/>
        <w:left w:val="none" w:sz="0" w:space="0" w:color="auto"/>
        <w:bottom w:val="none" w:sz="0" w:space="0" w:color="auto"/>
        <w:right w:val="none" w:sz="0" w:space="0" w:color="auto"/>
      </w:divBdr>
    </w:div>
    <w:div w:id="1338769573">
      <w:bodyDiv w:val="1"/>
      <w:marLeft w:val="0"/>
      <w:marRight w:val="0"/>
      <w:marTop w:val="0"/>
      <w:marBottom w:val="0"/>
      <w:divBdr>
        <w:top w:val="none" w:sz="0" w:space="0" w:color="auto"/>
        <w:left w:val="none" w:sz="0" w:space="0" w:color="auto"/>
        <w:bottom w:val="none" w:sz="0" w:space="0" w:color="auto"/>
        <w:right w:val="none" w:sz="0" w:space="0" w:color="auto"/>
      </w:divBdr>
    </w:div>
    <w:div w:id="1419599923">
      <w:bodyDiv w:val="1"/>
      <w:marLeft w:val="0"/>
      <w:marRight w:val="0"/>
      <w:marTop w:val="0"/>
      <w:marBottom w:val="0"/>
      <w:divBdr>
        <w:top w:val="none" w:sz="0" w:space="0" w:color="auto"/>
        <w:left w:val="none" w:sz="0" w:space="0" w:color="auto"/>
        <w:bottom w:val="none" w:sz="0" w:space="0" w:color="auto"/>
        <w:right w:val="none" w:sz="0" w:space="0" w:color="auto"/>
      </w:divBdr>
    </w:div>
    <w:div w:id="1634672564">
      <w:bodyDiv w:val="1"/>
      <w:marLeft w:val="0"/>
      <w:marRight w:val="0"/>
      <w:marTop w:val="0"/>
      <w:marBottom w:val="0"/>
      <w:divBdr>
        <w:top w:val="none" w:sz="0" w:space="0" w:color="auto"/>
        <w:left w:val="none" w:sz="0" w:space="0" w:color="auto"/>
        <w:bottom w:val="none" w:sz="0" w:space="0" w:color="auto"/>
        <w:right w:val="none" w:sz="0" w:space="0" w:color="auto"/>
      </w:divBdr>
      <w:divsChild>
        <w:div w:id="833644470">
          <w:marLeft w:val="1166"/>
          <w:marRight w:val="0"/>
          <w:marTop w:val="96"/>
          <w:marBottom w:val="240"/>
          <w:divBdr>
            <w:top w:val="none" w:sz="0" w:space="0" w:color="auto"/>
            <w:left w:val="none" w:sz="0" w:space="0" w:color="auto"/>
            <w:bottom w:val="none" w:sz="0" w:space="0" w:color="auto"/>
            <w:right w:val="none" w:sz="0" w:space="0" w:color="auto"/>
          </w:divBdr>
        </w:div>
      </w:divsChild>
    </w:div>
    <w:div w:id="1767799379">
      <w:bodyDiv w:val="1"/>
      <w:marLeft w:val="0"/>
      <w:marRight w:val="0"/>
      <w:marTop w:val="0"/>
      <w:marBottom w:val="0"/>
      <w:divBdr>
        <w:top w:val="none" w:sz="0" w:space="0" w:color="auto"/>
        <w:left w:val="none" w:sz="0" w:space="0" w:color="auto"/>
        <w:bottom w:val="none" w:sz="0" w:space="0" w:color="auto"/>
        <w:right w:val="none" w:sz="0" w:space="0" w:color="auto"/>
      </w:divBdr>
    </w:div>
    <w:div w:id="1821455461">
      <w:bodyDiv w:val="1"/>
      <w:marLeft w:val="0"/>
      <w:marRight w:val="0"/>
      <w:marTop w:val="0"/>
      <w:marBottom w:val="0"/>
      <w:divBdr>
        <w:top w:val="none" w:sz="0" w:space="0" w:color="auto"/>
        <w:left w:val="none" w:sz="0" w:space="0" w:color="auto"/>
        <w:bottom w:val="none" w:sz="0" w:space="0" w:color="auto"/>
        <w:right w:val="none" w:sz="0" w:space="0" w:color="auto"/>
      </w:divBdr>
      <w:divsChild>
        <w:div w:id="1698114611">
          <w:marLeft w:val="1800"/>
          <w:marRight w:val="0"/>
          <w:marTop w:val="86"/>
          <w:marBottom w:val="240"/>
          <w:divBdr>
            <w:top w:val="none" w:sz="0" w:space="0" w:color="auto"/>
            <w:left w:val="none" w:sz="0" w:space="0" w:color="auto"/>
            <w:bottom w:val="none" w:sz="0" w:space="0" w:color="auto"/>
            <w:right w:val="none" w:sz="0" w:space="0" w:color="auto"/>
          </w:divBdr>
        </w:div>
        <w:div w:id="219942072">
          <w:marLeft w:val="1800"/>
          <w:marRight w:val="0"/>
          <w:marTop w:val="86"/>
          <w:marBottom w:val="240"/>
          <w:divBdr>
            <w:top w:val="none" w:sz="0" w:space="0" w:color="auto"/>
            <w:left w:val="none" w:sz="0" w:space="0" w:color="auto"/>
            <w:bottom w:val="none" w:sz="0" w:space="0" w:color="auto"/>
            <w:right w:val="none" w:sz="0" w:space="0" w:color="auto"/>
          </w:divBdr>
        </w:div>
        <w:div w:id="489178393">
          <w:marLeft w:val="1800"/>
          <w:marRight w:val="0"/>
          <w:marTop w:val="86"/>
          <w:marBottom w:val="240"/>
          <w:divBdr>
            <w:top w:val="none" w:sz="0" w:space="0" w:color="auto"/>
            <w:left w:val="none" w:sz="0" w:space="0" w:color="auto"/>
            <w:bottom w:val="none" w:sz="0" w:space="0" w:color="auto"/>
            <w:right w:val="none" w:sz="0" w:space="0" w:color="auto"/>
          </w:divBdr>
        </w:div>
      </w:divsChild>
    </w:div>
    <w:div w:id="1943874502">
      <w:bodyDiv w:val="1"/>
      <w:marLeft w:val="0"/>
      <w:marRight w:val="0"/>
      <w:marTop w:val="0"/>
      <w:marBottom w:val="0"/>
      <w:divBdr>
        <w:top w:val="none" w:sz="0" w:space="0" w:color="auto"/>
        <w:left w:val="none" w:sz="0" w:space="0" w:color="auto"/>
        <w:bottom w:val="none" w:sz="0" w:space="0" w:color="auto"/>
        <w:right w:val="none" w:sz="0" w:space="0" w:color="auto"/>
      </w:divBdr>
    </w:div>
    <w:div w:id="19914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1887</Characters>
  <Application>Microsoft Office Word</Application>
  <DocSecurity>0</DocSecurity>
  <Lines>15</Lines>
  <Paragraphs>4</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Название</vt:lpstr>
      </vt:variant>
      <vt:variant>
        <vt:i4>1</vt:i4>
      </vt:variant>
    </vt:vector>
  </HeadingPairs>
  <TitlesOfParts>
    <vt:vector size="4" baseType="lpstr">
      <vt:lpstr/>
      <vt:lpstr/>
      <vt: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Nedim</cp:lastModifiedBy>
  <cp:revision>2</cp:revision>
  <cp:lastPrinted>2017-11-14T11:45:00Z</cp:lastPrinted>
  <dcterms:created xsi:type="dcterms:W3CDTF">2017-12-01T08:55:00Z</dcterms:created>
  <dcterms:modified xsi:type="dcterms:W3CDTF">2017-12-01T08:55:00Z</dcterms:modified>
</cp:coreProperties>
</file>