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AFFFB" w14:textId="77777777" w:rsidR="0012387E" w:rsidRDefault="0012387E" w:rsidP="00465861">
      <w:pPr>
        <w:spacing w:after="0"/>
        <w:ind w:firstLine="708"/>
        <w:rPr>
          <w:rFonts w:ascii="Calibri" w:hAnsi="Calibri" w:cs="Arial"/>
          <w:b/>
          <w:color w:val="C00000"/>
          <w:sz w:val="16"/>
          <w:szCs w:val="16"/>
        </w:rPr>
      </w:pPr>
    </w:p>
    <w:p w14:paraId="5C1AFE73" w14:textId="77777777" w:rsidR="0012387E" w:rsidRDefault="0012387E" w:rsidP="0012387E">
      <w:pPr>
        <w:spacing w:after="0"/>
        <w:rPr>
          <w:rFonts w:ascii="Calibri" w:hAnsi="Calibri" w:cs="Arial"/>
          <w:b/>
          <w:color w:val="C00000"/>
          <w:sz w:val="16"/>
          <w:szCs w:val="16"/>
        </w:rPr>
      </w:pPr>
    </w:p>
    <w:p w14:paraId="12A05972" w14:textId="77777777" w:rsidR="0012387E" w:rsidRDefault="0012387E" w:rsidP="0012387E">
      <w:pPr>
        <w:spacing w:after="0"/>
        <w:rPr>
          <w:rFonts w:ascii="Calibri" w:hAnsi="Calibri" w:cs="Arial"/>
          <w:b/>
          <w:color w:val="C00000"/>
          <w:sz w:val="16"/>
          <w:szCs w:val="16"/>
        </w:rPr>
      </w:pPr>
    </w:p>
    <w:p w14:paraId="2C9431D2" w14:textId="77777777" w:rsidR="0076391E" w:rsidRDefault="0076391E" w:rsidP="0076391E">
      <w:pPr>
        <w:tabs>
          <w:tab w:val="left" w:pos="3686"/>
        </w:tabs>
        <w:spacing w:after="0"/>
        <w:rPr>
          <w:rFonts w:ascii="Calibri" w:hAnsi="Calibri" w:cs="Arial"/>
          <w:b/>
          <w:color w:val="C00000"/>
          <w:sz w:val="32"/>
          <w:szCs w:val="32"/>
        </w:rPr>
      </w:pPr>
    </w:p>
    <w:p w14:paraId="2C460B79" w14:textId="132CC3D0" w:rsidR="00134334" w:rsidRDefault="00134334" w:rsidP="00134334">
      <w:pPr>
        <w:tabs>
          <w:tab w:val="left" w:pos="3686"/>
        </w:tabs>
        <w:spacing w:after="0"/>
        <w:jc w:val="center"/>
        <w:rPr>
          <w:rFonts w:ascii="Calibri" w:hAnsi="Calibri" w:cs="Arial"/>
          <w:b/>
          <w:color w:val="C00000"/>
          <w:sz w:val="32"/>
          <w:szCs w:val="32"/>
        </w:rPr>
      </w:pPr>
      <w:r>
        <w:rPr>
          <w:rFonts w:ascii="Calibri" w:hAnsi="Calibri" w:cs="Arial"/>
          <w:b/>
          <w:color w:val="C00000"/>
          <w:sz w:val="32"/>
          <w:szCs w:val="32"/>
          <w:lang w:val="sl-SI"/>
        </w:rPr>
        <w:t>PSIHOLOŠKA PRVA POMOČ IN PSIHOSOCIALN POMOČ V KOMPLEKSNIH(PFA-CE)</w:t>
      </w:r>
    </w:p>
    <w:p w14:paraId="03686CDB" w14:textId="053932AD" w:rsidR="00AA4A5E" w:rsidRDefault="003E6466" w:rsidP="00AA4A5E">
      <w:pPr>
        <w:tabs>
          <w:tab w:val="left" w:pos="3686"/>
        </w:tabs>
        <w:spacing w:after="0"/>
        <w:jc w:val="center"/>
        <w:rPr>
          <w:rFonts w:ascii="Calibri" w:hAnsi="Calibri" w:cs="Arial"/>
          <w:b/>
          <w:sz w:val="24"/>
          <w:szCs w:val="24"/>
          <w:lang w:val="sl-SI"/>
        </w:rPr>
      </w:pPr>
      <w:r>
        <w:rPr>
          <w:rFonts w:ascii="Calibri" w:hAnsi="Calibri" w:cs="Arial"/>
          <w:b/>
          <w:color w:val="C00000"/>
          <w:sz w:val="32"/>
          <w:szCs w:val="32"/>
        </w:rPr>
        <w:br/>
      </w:r>
      <w:r w:rsidR="00887CA2">
        <w:rPr>
          <w:rFonts w:ascii="Calibri" w:hAnsi="Calibri" w:cs="Arial"/>
          <w:b/>
          <w:sz w:val="24"/>
          <w:szCs w:val="24"/>
          <w:lang w:val="sl-SI"/>
        </w:rPr>
        <w:t xml:space="preserve">PREDSTAVITEV PROJEKTA IN </w:t>
      </w:r>
      <w:r w:rsidR="00134334" w:rsidRPr="00134334">
        <w:rPr>
          <w:rFonts w:ascii="Calibri" w:hAnsi="Calibri" w:cs="Arial"/>
          <w:b/>
          <w:sz w:val="24"/>
          <w:szCs w:val="24"/>
          <w:lang w:val="sl-SI"/>
        </w:rPr>
        <w:t xml:space="preserve">POVZETEK POROČILA O RAZISKAVI </w:t>
      </w:r>
    </w:p>
    <w:p w14:paraId="3E307FB3" w14:textId="77777777" w:rsidR="00134334" w:rsidRPr="00134334" w:rsidRDefault="00134334" w:rsidP="00AA4A5E">
      <w:pPr>
        <w:tabs>
          <w:tab w:val="left" w:pos="3686"/>
        </w:tabs>
        <w:spacing w:after="0"/>
        <w:jc w:val="center"/>
        <w:rPr>
          <w:rFonts w:ascii="Calibri" w:hAnsi="Calibri" w:cs="Arial"/>
          <w:b/>
          <w:color w:val="C00000"/>
          <w:sz w:val="24"/>
          <w:szCs w:val="24"/>
          <w:lang w:val="sl-SI"/>
        </w:rPr>
      </w:pPr>
    </w:p>
    <w:p w14:paraId="51A1FDA7" w14:textId="797F9415" w:rsidR="005631FD" w:rsidRPr="00887CA2" w:rsidRDefault="00134334" w:rsidP="00134334">
      <w:pPr>
        <w:rPr>
          <w:lang w:val="sl-SI"/>
        </w:rPr>
      </w:pPr>
      <w:r>
        <w:t>V čas</w:t>
      </w:r>
      <w:r>
        <w:rPr>
          <w:lang w:val="sl-SI"/>
        </w:rPr>
        <w:t>u</w:t>
      </w:r>
      <w:r>
        <w:t xml:space="preserve"> vse pogoste</w:t>
      </w:r>
      <w:r w:rsidR="00887CA2">
        <w:t xml:space="preserve">jših in dlje trajajočih nesreč </w:t>
      </w:r>
      <w:r>
        <w:t>, projekt PFA-CE</w:t>
      </w:r>
      <w:r w:rsidR="005671A2">
        <w:rPr>
          <w:lang w:val="sl-SI"/>
        </w:rPr>
        <w:t xml:space="preserve"> </w:t>
      </w:r>
      <w:r>
        <w:t>(Psihološka prva pomoč in prva psihosocialna pomoč v kompleksnih nesrečah) želi izboljšati odziv na nesreče v smislu prve psihološke pomoči in prve psihosocialne pomoči ob večjih nesrečah</w:t>
      </w:r>
      <w:r>
        <w:rPr>
          <w:lang w:val="sl-SI"/>
        </w:rPr>
        <w:t>,</w:t>
      </w:r>
      <w:r>
        <w:t xml:space="preserve"> z dodatnim izobraževanjem in urjenjem prostovoljcev in zaposlenih v sistemih zaščite in reševanja ter prostovoljskih organizacijah. </w:t>
      </w:r>
      <w:r w:rsidR="00887CA2">
        <w:rPr>
          <w:lang w:val="sl-SI"/>
        </w:rPr>
        <w:t xml:space="preserve"> </w:t>
      </w:r>
      <w:r w:rsidR="00CE785B">
        <w:rPr>
          <w:lang w:val="sl-SI"/>
        </w:rPr>
        <w:t>Tekom projekta bodo strokovnjaki iz univerze v In</w:t>
      </w:r>
      <w:r w:rsidR="005671A2">
        <w:rPr>
          <w:lang w:val="sl-SI"/>
        </w:rPr>
        <w:t>n</w:t>
      </w:r>
      <w:bookmarkStart w:id="0" w:name="_GoBack"/>
      <w:bookmarkEnd w:id="0"/>
      <w:r w:rsidR="00CE785B">
        <w:rPr>
          <w:lang w:val="sl-SI"/>
        </w:rPr>
        <w:t>sbrucku pripravili raziskavo ter glede na izsledke le-te razvili Priročnik za trening trenerjev.</w:t>
      </w:r>
      <w:r w:rsidR="005631FD">
        <w:rPr>
          <w:lang w:val="sl-SI"/>
        </w:rPr>
        <w:t xml:space="preserve"> </w:t>
      </w:r>
    </w:p>
    <w:p w14:paraId="207D99DF" w14:textId="1ED13D27" w:rsidR="00134334" w:rsidRPr="0087039A" w:rsidRDefault="0087039A" w:rsidP="00134334">
      <w:pPr>
        <w:rPr>
          <w:b/>
        </w:rPr>
      </w:pPr>
      <w:r w:rsidRPr="0087039A">
        <w:rPr>
          <w:b/>
          <w:lang w:val="sl-SI"/>
        </w:rPr>
        <w:t>Cilji raziskave so bili:</w:t>
      </w:r>
    </w:p>
    <w:p w14:paraId="0D84BFA1" w14:textId="77777777" w:rsidR="00134334" w:rsidRDefault="00134334" w:rsidP="00134334">
      <w:pPr>
        <w:pStyle w:val="Odstavekseznama"/>
        <w:numPr>
          <w:ilvl w:val="0"/>
          <w:numId w:val="42"/>
        </w:numPr>
      </w:pPr>
      <w:r>
        <w:t>Psihološka prva pomoč</w:t>
      </w:r>
    </w:p>
    <w:p w14:paraId="38B83F22" w14:textId="77777777" w:rsidR="00134334" w:rsidRDefault="00134334" w:rsidP="00134334">
      <w:pPr>
        <w:pStyle w:val="Odstavekseznama"/>
        <w:numPr>
          <w:ilvl w:val="0"/>
          <w:numId w:val="42"/>
        </w:numPr>
      </w:pPr>
      <w:r>
        <w:t xml:space="preserve">Psihosocialna pomoč </w:t>
      </w:r>
    </w:p>
    <w:p w14:paraId="0F5AC54F" w14:textId="77777777" w:rsidR="00134334" w:rsidRDefault="00134334" w:rsidP="00134334">
      <w:pPr>
        <w:pStyle w:val="Odstavekseznama"/>
        <w:numPr>
          <w:ilvl w:val="0"/>
          <w:numId w:val="42"/>
        </w:numPr>
      </w:pPr>
      <w:r>
        <w:t>Podpora prostovoljcem in zaposlenim ter vključevanje spontanih prostovoljcev</w:t>
      </w:r>
    </w:p>
    <w:p w14:paraId="6F730CC2" w14:textId="6B753A84" w:rsidR="00CE785B" w:rsidRDefault="00134334" w:rsidP="00134334">
      <w:pPr>
        <w:rPr>
          <w:b/>
          <w:lang w:val="sl-SI"/>
        </w:rPr>
      </w:pPr>
      <w:r>
        <w:t>Glede na zbrano gradivo, izmenjavo izkušenj ter predstavitev dobrih praks iz nesreč, poplav</w:t>
      </w:r>
      <w:r w:rsidR="005631FD">
        <w:t xml:space="preserve">e, </w:t>
      </w:r>
      <w:proofErr w:type="spellStart"/>
      <w:r w:rsidR="005631FD">
        <w:rPr>
          <w:lang w:val="sl-SI"/>
        </w:rPr>
        <w:t>migrantska</w:t>
      </w:r>
      <w:proofErr w:type="spellEnd"/>
      <w:r w:rsidR="0087039A">
        <w:t xml:space="preserve"> kriza in potres, bo</w:t>
      </w:r>
      <w:r w:rsidR="0087039A">
        <w:rPr>
          <w:lang w:val="sl-SI"/>
        </w:rPr>
        <w:t>m</w:t>
      </w:r>
      <w:r>
        <w:t xml:space="preserve">o razvili </w:t>
      </w:r>
      <w:r w:rsidRPr="008D7394">
        <w:rPr>
          <w:b/>
        </w:rPr>
        <w:t>Train the trainer package</w:t>
      </w:r>
      <w:r>
        <w:t>, Priročnik za trening trenerjev</w:t>
      </w:r>
      <w:r w:rsidR="0087039A">
        <w:t>. Cilj</w:t>
      </w:r>
      <w:r w:rsidR="0087039A">
        <w:rPr>
          <w:lang w:val="sl-SI"/>
        </w:rPr>
        <w:t xml:space="preserve"> </w:t>
      </w:r>
      <w:r>
        <w:t>priročnika, ki bo preizkušen tekom projekta, je , da zagotovimo trenerjem prilagodljiva orodja, ki  jih bodo lahko uporabljali pri izobraževanjih prostovoljcev in zaposlenih, ki so znotraj organizacij vključeni v odziv na nesreče.</w:t>
      </w:r>
    </w:p>
    <w:p w14:paraId="25CA6C87" w14:textId="77777777" w:rsidR="00134334" w:rsidRDefault="00134334" w:rsidP="00134334">
      <w:pPr>
        <w:rPr>
          <w:b/>
          <w:lang w:val="sl-SI"/>
        </w:rPr>
      </w:pPr>
      <w:r w:rsidRPr="0087039A">
        <w:rPr>
          <w:b/>
        </w:rPr>
        <w:t>Metodologija</w:t>
      </w:r>
    </w:p>
    <w:p w14:paraId="1E56538C" w14:textId="5542BD95" w:rsidR="0087039A" w:rsidRPr="0087039A" w:rsidRDefault="0087039A" w:rsidP="00134334">
      <w:pPr>
        <w:rPr>
          <w:lang w:val="sl-SI"/>
        </w:rPr>
      </w:pPr>
      <w:r>
        <w:rPr>
          <w:lang w:val="sl-SI"/>
        </w:rPr>
        <w:t>Raziskovanje internetnih stra</w:t>
      </w:r>
      <w:r w:rsidR="00D907A0">
        <w:rPr>
          <w:lang w:val="sl-SI"/>
        </w:rPr>
        <w:t>ni in pridobivanje gradiv</w:t>
      </w:r>
      <w:r>
        <w:rPr>
          <w:lang w:val="sl-SI"/>
        </w:rPr>
        <w:t>:</w:t>
      </w:r>
    </w:p>
    <w:p w14:paraId="0EB0B87A" w14:textId="77777777" w:rsidR="00134334" w:rsidRDefault="00134334" w:rsidP="00134334">
      <w:pPr>
        <w:pStyle w:val="Odstavekseznama"/>
        <w:numPr>
          <w:ilvl w:val="0"/>
          <w:numId w:val="42"/>
        </w:numPr>
      </w:pPr>
      <w:r>
        <w:t>Smernice in priročniki o Psihosocialni pomoči in psihološki prvi pomoči v nesrečah</w:t>
      </w:r>
    </w:p>
    <w:p w14:paraId="2CA1E734" w14:textId="77777777" w:rsidR="00134334" w:rsidRDefault="00134334" w:rsidP="00134334">
      <w:pPr>
        <w:pStyle w:val="Odstavekseznama"/>
        <w:numPr>
          <w:ilvl w:val="0"/>
          <w:numId w:val="42"/>
        </w:numPr>
      </w:pPr>
      <w:r>
        <w:t>Smernice in priročniki o podpori prostovoljcev in zaposlenih v nesrečah</w:t>
      </w:r>
    </w:p>
    <w:p w14:paraId="5A2F8949" w14:textId="77777777" w:rsidR="00134334" w:rsidRDefault="00134334" w:rsidP="00134334">
      <w:pPr>
        <w:pStyle w:val="Odstavekseznama"/>
        <w:numPr>
          <w:ilvl w:val="0"/>
          <w:numId w:val="42"/>
        </w:numPr>
      </w:pPr>
      <w:r>
        <w:t>Znanstvene raziskave, izsledki ter poročila o omenjenih temah</w:t>
      </w:r>
    </w:p>
    <w:p w14:paraId="6CB295BA" w14:textId="4995C705" w:rsidR="00134334" w:rsidRDefault="005631FD" w:rsidP="00134334">
      <w:r>
        <w:t>Kasneje s</w:t>
      </w:r>
      <w:r w:rsidR="00134334">
        <w:t xml:space="preserve">o zbrali še </w:t>
      </w:r>
      <w:r w:rsidR="00675085">
        <w:rPr>
          <w:lang w:val="sl-SI"/>
        </w:rPr>
        <w:t>gradiva</w:t>
      </w:r>
      <w:r w:rsidR="00134334">
        <w:t xml:space="preserve">, ki so nam jih poslali projektni partnerji iz Italije, Nemčije, Hrvaške, Slovenije in Srbije. </w:t>
      </w:r>
    </w:p>
    <w:p w14:paraId="1A26E31B" w14:textId="4905BF0C" w:rsidR="00134334" w:rsidRDefault="00134334" w:rsidP="00134334">
      <w:r>
        <w:t>Zbrali</w:t>
      </w:r>
      <w:r w:rsidR="005631FD">
        <w:rPr>
          <w:lang w:val="sl-SI"/>
        </w:rPr>
        <w:t xml:space="preserve"> s</w:t>
      </w:r>
      <w:r w:rsidR="00675085">
        <w:rPr>
          <w:lang w:val="sl-SI"/>
        </w:rPr>
        <w:t>o</w:t>
      </w:r>
      <w:r>
        <w:t xml:space="preserve"> 70 znanstvenih člankov, 219 orodij ter 81 smernic in 8 praktičnih primerov iz vseh treh prej omenjenih področij raziskovanja. Analiza zbranih materialov je bila narejena z namenom pripraviti osnovno usposabljanje za vse</w:t>
      </w:r>
      <w:r w:rsidR="00675085">
        <w:t xml:space="preserve"> prostovoljce in zaposlene </w:t>
      </w:r>
      <w:r w:rsidR="00675085">
        <w:rPr>
          <w:lang w:val="sl-SI"/>
        </w:rPr>
        <w:t>o</w:t>
      </w:r>
      <w:r>
        <w:t xml:space="preserve"> prv</w:t>
      </w:r>
      <w:r w:rsidR="00675085">
        <w:rPr>
          <w:lang w:val="sl-SI"/>
        </w:rPr>
        <w:t>i</w:t>
      </w:r>
      <w:r>
        <w:t xml:space="preserve"> psihološk</w:t>
      </w:r>
      <w:r w:rsidR="00675085">
        <w:rPr>
          <w:lang w:val="sl-SI"/>
        </w:rPr>
        <w:t>i</w:t>
      </w:r>
      <w:r>
        <w:t xml:space="preserve"> pomoči, psihosocialn</w:t>
      </w:r>
      <w:r w:rsidR="00675085">
        <w:rPr>
          <w:lang w:val="sl-SI"/>
        </w:rPr>
        <w:t>i</w:t>
      </w:r>
      <w:r w:rsidR="00675085">
        <w:t xml:space="preserve"> pomoči in upravljanjem </w:t>
      </w:r>
      <w:r w:rsidR="00675085">
        <w:rPr>
          <w:lang w:val="sl-SI"/>
        </w:rPr>
        <w:t>ter</w:t>
      </w:r>
      <w:r>
        <w:t xml:space="preserve"> vključevanjem spontanih prostovoljcev.</w:t>
      </w:r>
    </w:p>
    <w:p w14:paraId="7670ECA9" w14:textId="2E9C91B4" w:rsidR="00675085" w:rsidRDefault="005631FD" w:rsidP="00134334">
      <w:pPr>
        <w:rPr>
          <w:lang w:val="sl-SI"/>
        </w:rPr>
      </w:pPr>
      <w:r>
        <w:t>Kasneje s</w:t>
      </w:r>
      <w:r w:rsidR="00134334">
        <w:t xml:space="preserve">o zbrane materiale zreducirali na tiste, ki so lahko v pomoč pri usposabljanjih o psihološki pomoči ter prvi psihosocialni pomoči. Dokumenti so našteti spodaj. </w:t>
      </w:r>
    </w:p>
    <w:p w14:paraId="0B52CDDF" w14:textId="77777777" w:rsidR="005631FD" w:rsidRDefault="005631FD" w:rsidP="00134334">
      <w:pPr>
        <w:rPr>
          <w:lang w:val="sl-SI"/>
        </w:rPr>
      </w:pPr>
    </w:p>
    <w:p w14:paraId="02B0977E" w14:textId="77777777" w:rsidR="005631FD" w:rsidRPr="005631FD" w:rsidRDefault="005631FD" w:rsidP="00134334">
      <w:pPr>
        <w:rPr>
          <w:lang w:val="sl-SI"/>
        </w:rPr>
      </w:pPr>
    </w:p>
    <w:p w14:paraId="2F39FE27" w14:textId="176CE798" w:rsidR="00675085" w:rsidRPr="00D907A0" w:rsidRDefault="00134334" w:rsidP="00134334">
      <w:pPr>
        <w:rPr>
          <w:b/>
          <w:lang w:val="sl-SI"/>
        </w:rPr>
      </w:pPr>
      <w:r w:rsidRPr="00D907A0">
        <w:rPr>
          <w:b/>
        </w:rPr>
        <w:t>Rezultati</w:t>
      </w:r>
    </w:p>
    <w:p w14:paraId="4134B730" w14:textId="4F18C35A" w:rsidR="003C7DFA" w:rsidRDefault="005631FD" w:rsidP="00675085">
      <w:pPr>
        <w:rPr>
          <w:lang w:val="sl-SI"/>
        </w:rPr>
      </w:pPr>
      <w:r>
        <w:t>Zbrali s</w:t>
      </w:r>
      <w:r w:rsidR="00134334">
        <w:t xml:space="preserve">o 11 gradiv za </w:t>
      </w:r>
      <w:r>
        <w:t>usposabljanje, ki jih priporoča</w:t>
      </w:r>
      <w:r>
        <w:rPr>
          <w:lang w:val="sl-SI"/>
        </w:rPr>
        <w:t>j</w:t>
      </w:r>
      <w:r w:rsidR="00134334">
        <w:t>o kot osnovo za priročnik</w:t>
      </w:r>
      <w:r w:rsidR="00675085">
        <w:rPr>
          <w:lang w:val="sl-SI"/>
        </w:rPr>
        <w:t xml:space="preserve"> in uspo</w:t>
      </w:r>
      <w:r w:rsidR="008A4A25">
        <w:rPr>
          <w:lang w:val="sl-SI"/>
        </w:rPr>
        <w:t>sab</w:t>
      </w:r>
      <w:r w:rsidR="00675085">
        <w:rPr>
          <w:lang w:val="sl-SI"/>
        </w:rPr>
        <w:t>ljanja</w:t>
      </w:r>
      <w:r w:rsidR="00134334">
        <w:t xml:space="preserve">. Zbran material </w:t>
      </w:r>
      <w:r w:rsidR="008A4A25">
        <w:t xml:space="preserve">bo uporabljen </w:t>
      </w:r>
      <w:r w:rsidR="008A4A25">
        <w:rPr>
          <w:lang w:val="sl-SI"/>
        </w:rPr>
        <w:t>pri izdaji</w:t>
      </w:r>
      <w:r w:rsidR="00134334">
        <w:t xml:space="preserve"> priročnika.</w:t>
      </w:r>
    </w:p>
    <w:p w14:paraId="540EC062" w14:textId="7C6FCF2C" w:rsidR="002B4D4E" w:rsidRDefault="00675085" w:rsidP="00D907A0">
      <w:r>
        <w:rPr>
          <w:lang w:val="sl-SI"/>
        </w:rPr>
        <w:t>Tabela prikazuje področja in zbrana gradiva na določene teme: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2B4D4E" w:rsidRPr="009A2350" w14:paraId="3B2B5540" w14:textId="77777777" w:rsidTr="00F955E3">
        <w:tc>
          <w:tcPr>
            <w:tcW w:w="2302" w:type="dxa"/>
          </w:tcPr>
          <w:p w14:paraId="54F74744" w14:textId="5474FFF0" w:rsidR="002B4D4E" w:rsidRPr="00675085" w:rsidRDefault="00675085" w:rsidP="00F955E3">
            <w:pPr>
              <w:jc w:val="both"/>
              <w:rPr>
                <w:b/>
                <w:lang w:val="sl-SI"/>
              </w:rPr>
            </w:pPr>
            <w:r>
              <w:rPr>
                <w:b/>
                <w:lang w:val="sl-SI"/>
              </w:rPr>
              <w:t>Psihološka prva pomoč</w:t>
            </w:r>
          </w:p>
        </w:tc>
        <w:tc>
          <w:tcPr>
            <w:tcW w:w="2302" w:type="dxa"/>
          </w:tcPr>
          <w:p w14:paraId="2D75E979" w14:textId="3104CB31" w:rsidR="002B4D4E" w:rsidRPr="00675085" w:rsidRDefault="00675085" w:rsidP="00F955E3">
            <w:pPr>
              <w:jc w:val="both"/>
              <w:rPr>
                <w:b/>
                <w:lang w:val="sl-SI"/>
              </w:rPr>
            </w:pPr>
            <w:r>
              <w:rPr>
                <w:b/>
                <w:lang w:val="sl-SI"/>
              </w:rPr>
              <w:t>Psihosocialna pomoč v skupnostih</w:t>
            </w:r>
          </w:p>
        </w:tc>
        <w:tc>
          <w:tcPr>
            <w:tcW w:w="2303" w:type="dxa"/>
          </w:tcPr>
          <w:p w14:paraId="1F8AA4C5" w14:textId="0406661E" w:rsidR="002B4D4E" w:rsidRPr="00675085" w:rsidRDefault="00675085" w:rsidP="00F955E3">
            <w:pPr>
              <w:jc w:val="both"/>
              <w:rPr>
                <w:b/>
                <w:lang w:val="sl-SI"/>
              </w:rPr>
            </w:pPr>
            <w:r>
              <w:rPr>
                <w:b/>
                <w:lang w:val="sl-SI"/>
              </w:rPr>
              <w:t>Podpora prostovoljcem in zaposlenim</w:t>
            </w:r>
          </w:p>
        </w:tc>
        <w:tc>
          <w:tcPr>
            <w:tcW w:w="2303" w:type="dxa"/>
          </w:tcPr>
          <w:p w14:paraId="24DFDCEE" w14:textId="749A774D" w:rsidR="002B4D4E" w:rsidRPr="00675085" w:rsidRDefault="00675085" w:rsidP="00F955E3">
            <w:pPr>
              <w:jc w:val="both"/>
              <w:rPr>
                <w:b/>
                <w:lang w:val="sl-SI"/>
              </w:rPr>
            </w:pPr>
            <w:r>
              <w:rPr>
                <w:b/>
                <w:lang w:val="sl-SI"/>
              </w:rPr>
              <w:t>Spontani, pridruženi prostovoljci</w:t>
            </w:r>
          </w:p>
        </w:tc>
      </w:tr>
      <w:tr w:rsidR="002B4D4E" w14:paraId="542D1F37" w14:textId="77777777" w:rsidTr="00F955E3">
        <w:tc>
          <w:tcPr>
            <w:tcW w:w="2302" w:type="dxa"/>
          </w:tcPr>
          <w:p w14:paraId="08725A56" w14:textId="1C584957" w:rsidR="002B4D4E" w:rsidRPr="00675085" w:rsidRDefault="00675085" w:rsidP="00F955E3">
            <w:pPr>
              <w:jc w:val="both"/>
              <w:rPr>
                <w:lang w:val="sl-SI"/>
              </w:rPr>
            </w:pPr>
            <w:r>
              <w:t xml:space="preserve">3 </w:t>
            </w:r>
            <w:r>
              <w:rPr>
                <w:lang w:val="sl-SI"/>
              </w:rPr>
              <w:t>smernice</w:t>
            </w:r>
          </w:p>
        </w:tc>
        <w:tc>
          <w:tcPr>
            <w:tcW w:w="2302" w:type="dxa"/>
          </w:tcPr>
          <w:p w14:paraId="26003FCE" w14:textId="77F1CC12" w:rsidR="002B4D4E" w:rsidRPr="00675085" w:rsidRDefault="00675085" w:rsidP="00F955E3">
            <w:pPr>
              <w:jc w:val="both"/>
              <w:rPr>
                <w:lang w:val="sl-SI"/>
              </w:rPr>
            </w:pPr>
            <w:r>
              <w:t xml:space="preserve">2 </w:t>
            </w:r>
            <w:r>
              <w:rPr>
                <w:lang w:val="sl-SI"/>
              </w:rPr>
              <w:t>smernice</w:t>
            </w:r>
          </w:p>
        </w:tc>
        <w:tc>
          <w:tcPr>
            <w:tcW w:w="2303" w:type="dxa"/>
          </w:tcPr>
          <w:p w14:paraId="729C7BE7" w14:textId="06E69CDA" w:rsidR="002B4D4E" w:rsidRPr="00675085" w:rsidRDefault="00675085" w:rsidP="00F955E3">
            <w:pPr>
              <w:jc w:val="both"/>
              <w:rPr>
                <w:lang w:val="sl-SI"/>
              </w:rPr>
            </w:pPr>
            <w:r>
              <w:t xml:space="preserve">3 </w:t>
            </w:r>
            <w:r>
              <w:rPr>
                <w:lang w:val="sl-SI"/>
              </w:rPr>
              <w:t>smernice</w:t>
            </w:r>
          </w:p>
        </w:tc>
        <w:tc>
          <w:tcPr>
            <w:tcW w:w="2303" w:type="dxa"/>
          </w:tcPr>
          <w:p w14:paraId="784A445A" w14:textId="6FE3FF98" w:rsidR="002B4D4E" w:rsidRPr="00675085" w:rsidRDefault="002B4D4E" w:rsidP="00675085">
            <w:pPr>
              <w:jc w:val="both"/>
              <w:rPr>
                <w:lang w:val="sl-SI"/>
              </w:rPr>
            </w:pPr>
            <w:r>
              <w:t xml:space="preserve">6 </w:t>
            </w:r>
            <w:r w:rsidR="00675085">
              <w:rPr>
                <w:lang w:val="sl-SI"/>
              </w:rPr>
              <w:t>smernice</w:t>
            </w:r>
          </w:p>
        </w:tc>
      </w:tr>
      <w:tr w:rsidR="002B4D4E" w:rsidRPr="002B4D4E" w14:paraId="65CA4B62" w14:textId="77777777" w:rsidTr="00F955E3">
        <w:tc>
          <w:tcPr>
            <w:tcW w:w="2302" w:type="dxa"/>
          </w:tcPr>
          <w:p w14:paraId="621357D2" w14:textId="5A0908B1" w:rsidR="002B4D4E" w:rsidRPr="00675085" w:rsidRDefault="00675085" w:rsidP="00F955E3">
            <w:pPr>
              <w:jc w:val="both"/>
              <w:rPr>
                <w:b/>
                <w:lang w:val="sl-SI"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lang w:val="sl-SI"/>
              </w:rPr>
              <w:t>gradiva za usposabljanje</w:t>
            </w:r>
          </w:p>
        </w:tc>
        <w:tc>
          <w:tcPr>
            <w:tcW w:w="2302" w:type="dxa"/>
          </w:tcPr>
          <w:p w14:paraId="1B1D0123" w14:textId="1F230BDA" w:rsidR="002B4D4E" w:rsidRPr="00675085" w:rsidRDefault="00675085" w:rsidP="00F955E3">
            <w:pPr>
              <w:jc w:val="both"/>
              <w:rPr>
                <w:b/>
                <w:lang w:val="sl-SI"/>
              </w:rPr>
            </w:pPr>
            <w:r>
              <w:rPr>
                <w:b/>
              </w:rPr>
              <w:t>3</w:t>
            </w:r>
            <w:r>
              <w:rPr>
                <w:b/>
                <w:lang w:val="sl-SI"/>
              </w:rPr>
              <w:t xml:space="preserve"> gradiva za usposabljanje</w:t>
            </w:r>
          </w:p>
        </w:tc>
        <w:tc>
          <w:tcPr>
            <w:tcW w:w="2303" w:type="dxa"/>
          </w:tcPr>
          <w:p w14:paraId="42C15A21" w14:textId="45A29026" w:rsidR="002B4D4E" w:rsidRPr="002B4D4E" w:rsidRDefault="002B4D4E" w:rsidP="00675085">
            <w:pPr>
              <w:jc w:val="both"/>
              <w:rPr>
                <w:b/>
              </w:rPr>
            </w:pPr>
            <w:r w:rsidRPr="002B4D4E">
              <w:rPr>
                <w:b/>
              </w:rPr>
              <w:t xml:space="preserve">3 </w:t>
            </w:r>
            <w:r w:rsidR="00675085">
              <w:rPr>
                <w:b/>
                <w:lang w:val="sl-SI"/>
              </w:rPr>
              <w:t>gradiva za usposabljanje</w:t>
            </w:r>
          </w:p>
        </w:tc>
        <w:tc>
          <w:tcPr>
            <w:tcW w:w="2303" w:type="dxa"/>
          </w:tcPr>
          <w:p w14:paraId="0EAB8998" w14:textId="351A80EA" w:rsidR="002B4D4E" w:rsidRPr="002B4D4E" w:rsidRDefault="002B4D4E" w:rsidP="00675085">
            <w:pPr>
              <w:jc w:val="both"/>
              <w:rPr>
                <w:b/>
              </w:rPr>
            </w:pPr>
            <w:r w:rsidRPr="002B4D4E">
              <w:rPr>
                <w:b/>
              </w:rPr>
              <w:t xml:space="preserve">3 </w:t>
            </w:r>
            <w:r w:rsidR="00675085">
              <w:rPr>
                <w:b/>
                <w:lang w:val="sl-SI"/>
              </w:rPr>
              <w:t>gradiva za usposabljanje</w:t>
            </w:r>
          </w:p>
        </w:tc>
      </w:tr>
      <w:tr w:rsidR="002B4D4E" w14:paraId="3BAC6A33" w14:textId="77777777" w:rsidTr="00F955E3">
        <w:tc>
          <w:tcPr>
            <w:tcW w:w="2302" w:type="dxa"/>
          </w:tcPr>
          <w:p w14:paraId="1CBACD2A" w14:textId="77777777" w:rsidR="002B4D4E" w:rsidRDefault="002B4D4E" w:rsidP="00F955E3">
            <w:pPr>
              <w:jc w:val="both"/>
            </w:pPr>
          </w:p>
        </w:tc>
        <w:tc>
          <w:tcPr>
            <w:tcW w:w="2302" w:type="dxa"/>
          </w:tcPr>
          <w:p w14:paraId="455D8093" w14:textId="421DA8C5" w:rsidR="002B4D4E" w:rsidRPr="00675085" w:rsidRDefault="002B4D4E" w:rsidP="00675085">
            <w:pPr>
              <w:jc w:val="both"/>
              <w:rPr>
                <w:lang w:val="sl-SI"/>
              </w:rPr>
            </w:pPr>
            <w:r>
              <w:t xml:space="preserve">3 </w:t>
            </w:r>
            <w:r w:rsidR="00675085">
              <w:rPr>
                <w:lang w:val="sl-SI"/>
              </w:rPr>
              <w:t>dodatna gradiva</w:t>
            </w:r>
          </w:p>
        </w:tc>
        <w:tc>
          <w:tcPr>
            <w:tcW w:w="2303" w:type="dxa"/>
          </w:tcPr>
          <w:p w14:paraId="2F1A69B6" w14:textId="4F59436B" w:rsidR="002B4D4E" w:rsidRPr="00675085" w:rsidRDefault="00675085" w:rsidP="00F955E3">
            <w:pPr>
              <w:jc w:val="both"/>
              <w:rPr>
                <w:lang w:val="sl-SI"/>
              </w:rPr>
            </w:pPr>
            <w:r>
              <w:t xml:space="preserve">4 </w:t>
            </w:r>
            <w:r>
              <w:rPr>
                <w:lang w:val="sl-SI"/>
              </w:rPr>
              <w:t>orodja</w:t>
            </w:r>
          </w:p>
        </w:tc>
        <w:tc>
          <w:tcPr>
            <w:tcW w:w="2303" w:type="dxa"/>
          </w:tcPr>
          <w:p w14:paraId="23562A95" w14:textId="77777777" w:rsidR="002B4D4E" w:rsidRDefault="002B4D4E" w:rsidP="00F955E3">
            <w:pPr>
              <w:jc w:val="both"/>
            </w:pPr>
          </w:p>
        </w:tc>
      </w:tr>
    </w:tbl>
    <w:p w14:paraId="78F42CEE" w14:textId="77777777" w:rsidR="00C718EE" w:rsidRDefault="00C718EE" w:rsidP="008C1EAB">
      <w:pPr>
        <w:jc w:val="both"/>
        <w:rPr>
          <w:sz w:val="24"/>
          <w:szCs w:val="24"/>
          <w:lang w:val="en-US"/>
        </w:rPr>
      </w:pPr>
    </w:p>
    <w:p w14:paraId="040B22F9" w14:textId="654B9D30" w:rsidR="005631FD" w:rsidRDefault="005631FD" w:rsidP="00A9393A">
      <w:pPr>
        <w:pStyle w:val="Naslov2"/>
        <w:rPr>
          <w:lang w:val="en-US"/>
        </w:rPr>
      </w:pPr>
      <w:proofErr w:type="spellStart"/>
      <w:r>
        <w:rPr>
          <w:lang w:val="en-US"/>
        </w:rPr>
        <w:t>Pregled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priporočenega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gradiva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usposabljanja</w:t>
      </w:r>
      <w:proofErr w:type="spellEnd"/>
      <w:r>
        <w:rPr>
          <w:lang w:val="en-US"/>
        </w:rPr>
        <w:t>:</w:t>
      </w:r>
    </w:p>
    <w:p w14:paraId="0DDD0B64" w14:textId="19194042" w:rsidR="00A9393A" w:rsidRDefault="003A0C9D" w:rsidP="00A9393A">
      <w:pPr>
        <w:pStyle w:val="Naslov2"/>
        <w:rPr>
          <w:lang w:val="en-US"/>
        </w:rPr>
      </w:pPr>
      <w:r>
        <w:rPr>
          <w:lang w:val="en-US"/>
        </w:rPr>
        <w:t xml:space="preserve">Prva </w:t>
      </w:r>
      <w:proofErr w:type="spellStart"/>
      <w:r>
        <w:rPr>
          <w:lang w:val="en-US"/>
        </w:rPr>
        <w:t>psihološka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pomoč</w:t>
      </w:r>
      <w:proofErr w:type="spellEnd"/>
    </w:p>
    <w:p w14:paraId="1950AD20" w14:textId="77777777" w:rsidR="00C718EE" w:rsidRDefault="00C718EE" w:rsidP="00C718EE"/>
    <w:p w14:paraId="5952733B" w14:textId="7DE80BDD" w:rsidR="00C718EE" w:rsidRPr="00675085" w:rsidRDefault="00675085" w:rsidP="00C718EE">
      <w:pPr>
        <w:rPr>
          <w:b/>
          <w:lang w:val="sl-SI"/>
        </w:rPr>
      </w:pPr>
      <w:r>
        <w:rPr>
          <w:b/>
          <w:lang w:val="sl-SI"/>
        </w:rPr>
        <w:t>Gradiva za usposabljanje</w:t>
      </w:r>
    </w:p>
    <w:p w14:paraId="5972DABB" w14:textId="13E5984A" w:rsidR="00D907A0" w:rsidRPr="00D907A0" w:rsidRDefault="00C718EE" w:rsidP="00D907A0">
      <w:pPr>
        <w:pStyle w:val="Odstavekseznama"/>
        <w:numPr>
          <w:ilvl w:val="0"/>
          <w:numId w:val="39"/>
        </w:numPr>
        <w:rPr>
          <w:rFonts w:ascii="Calibri" w:hAnsi="Calibri"/>
          <w:color w:val="000000"/>
          <w:lang w:val="sl-SI"/>
        </w:rPr>
      </w:pPr>
      <w:r w:rsidRPr="00D907A0">
        <w:rPr>
          <w:rFonts w:ascii="Calibri" w:hAnsi="Calibri"/>
          <w:color w:val="000000"/>
        </w:rPr>
        <w:t xml:space="preserve">World Health Organization, War Trauma Foundation and World Vision International. (2013). </w:t>
      </w:r>
      <w:r w:rsidRPr="00D907A0">
        <w:rPr>
          <w:rFonts w:ascii="Calibri" w:hAnsi="Calibri"/>
          <w:i/>
          <w:color w:val="000000"/>
        </w:rPr>
        <w:t xml:space="preserve">Psychological first aid: Facilitator’s manual for orienting field workers. </w:t>
      </w:r>
      <w:r w:rsidRPr="00D907A0">
        <w:rPr>
          <w:rFonts w:ascii="Calibri" w:hAnsi="Calibri"/>
          <w:color w:val="000000"/>
        </w:rPr>
        <w:t xml:space="preserve">WHO: Geneva. </w:t>
      </w:r>
    </w:p>
    <w:p w14:paraId="6DA2CAF3" w14:textId="77777777" w:rsidR="00C718EE" w:rsidRPr="00DB606B" w:rsidRDefault="00C718EE" w:rsidP="00DB606B">
      <w:pPr>
        <w:pStyle w:val="Odstavekseznama"/>
        <w:rPr>
          <w:rFonts w:ascii="Calibri" w:hAnsi="Calibri"/>
          <w:color w:val="000000"/>
        </w:rPr>
      </w:pPr>
      <w:r w:rsidRPr="00DB606B">
        <w:rPr>
          <w:rFonts w:ascii="Calibri" w:hAnsi="Calibri"/>
          <w:color w:val="0000FF"/>
          <w:u w:val="single"/>
        </w:rPr>
        <w:t>http://apps.who.int/iris/bitstream/10665/102380/1/9789241548618_eng.pdf</w:t>
      </w:r>
      <w:r w:rsidRPr="00DB606B">
        <w:rPr>
          <w:rFonts w:ascii="Calibri" w:hAnsi="Calibri"/>
          <w:color w:val="000000"/>
        </w:rPr>
        <w:t>; Manual, 82 p.</w:t>
      </w:r>
    </w:p>
    <w:p w14:paraId="430AD3FB" w14:textId="11732080" w:rsidR="00C718EE" w:rsidRPr="00DB606B" w:rsidRDefault="00C718EE" w:rsidP="00DB606B">
      <w:pPr>
        <w:pStyle w:val="Odstavekseznama"/>
        <w:numPr>
          <w:ilvl w:val="0"/>
          <w:numId w:val="39"/>
        </w:numPr>
        <w:rPr>
          <w:lang w:val="en-US"/>
        </w:rPr>
      </w:pPr>
      <w:r w:rsidRPr="00DB606B">
        <w:rPr>
          <w:lang w:val="en-US"/>
        </w:rPr>
        <w:t xml:space="preserve">Save the Children. Psychological First Aid training manual for Child practitioners, One day training </w:t>
      </w:r>
      <w:proofErr w:type="spellStart"/>
      <w:r w:rsidRPr="00DB606B">
        <w:rPr>
          <w:lang w:val="en-US"/>
        </w:rPr>
        <w:t>programme</w:t>
      </w:r>
      <w:proofErr w:type="spellEnd"/>
      <w:r w:rsidRPr="00DB606B">
        <w:rPr>
          <w:lang w:val="en-US"/>
        </w:rPr>
        <w:t xml:space="preserve"> </w:t>
      </w:r>
      <w:hyperlink r:id="rId9" w:history="1">
        <w:r w:rsidRPr="00DB606B">
          <w:rPr>
            <w:rStyle w:val="Hiperpovezava"/>
            <w:lang w:val="en-US"/>
          </w:rPr>
          <w:t>https://resourcecentre.savethechildren.net/library/pfa-one-day-programme-manual</w:t>
        </w:r>
      </w:hyperlink>
      <w:r w:rsidRPr="00DB606B">
        <w:rPr>
          <w:lang w:val="en-US"/>
        </w:rPr>
        <w:t xml:space="preserve"> and </w:t>
      </w:r>
      <w:proofErr w:type="spellStart"/>
      <w:r w:rsidRPr="00DB606B">
        <w:rPr>
          <w:lang w:val="en-US"/>
        </w:rPr>
        <w:t>powerpoints</w:t>
      </w:r>
      <w:proofErr w:type="spellEnd"/>
      <w:r w:rsidRPr="00DB606B">
        <w:rPr>
          <w:lang w:val="en-US"/>
        </w:rPr>
        <w:t xml:space="preserve">; Manual 44 p., </w:t>
      </w:r>
      <w:proofErr w:type="spellStart"/>
      <w:r w:rsidRPr="00DB606B">
        <w:rPr>
          <w:lang w:val="en-US"/>
        </w:rPr>
        <w:t>powerpoints</w:t>
      </w:r>
      <w:proofErr w:type="spellEnd"/>
      <w:r w:rsidRPr="00DB606B">
        <w:rPr>
          <w:lang w:val="en-US"/>
        </w:rPr>
        <w:t xml:space="preserve"> 24</w:t>
      </w:r>
    </w:p>
    <w:p w14:paraId="2B33D682" w14:textId="0C80EDFA" w:rsidR="00A9393A" w:rsidRPr="00675085" w:rsidRDefault="00675085" w:rsidP="00A9393A">
      <w:pPr>
        <w:rPr>
          <w:b/>
          <w:lang w:val="sl-SI"/>
        </w:rPr>
      </w:pPr>
      <w:r>
        <w:rPr>
          <w:b/>
          <w:lang w:val="sl-SI"/>
        </w:rPr>
        <w:t>Smernice</w:t>
      </w:r>
    </w:p>
    <w:p w14:paraId="513EE94B" w14:textId="77777777" w:rsidR="00C718EE" w:rsidRPr="00DB606B" w:rsidRDefault="00C718EE" w:rsidP="00DB606B">
      <w:pPr>
        <w:pStyle w:val="Odstavekseznama"/>
        <w:widowControl w:val="0"/>
        <w:numPr>
          <w:ilvl w:val="0"/>
          <w:numId w:val="39"/>
        </w:numPr>
        <w:autoSpaceDE w:val="0"/>
        <w:autoSpaceDN w:val="0"/>
        <w:adjustRightInd w:val="0"/>
        <w:spacing w:after="240"/>
        <w:jc w:val="both"/>
        <w:rPr>
          <w:lang w:val="en-US"/>
        </w:rPr>
      </w:pPr>
      <w:r w:rsidRPr="00DB606B">
        <w:rPr>
          <w:color w:val="151515"/>
          <w:lang w:val="en-US"/>
        </w:rPr>
        <w:t xml:space="preserve">World Health Organization, War Trauma Foundation and World Vision International. (2011). </w:t>
      </w:r>
      <w:r w:rsidRPr="00DB606B">
        <w:rPr>
          <w:i/>
          <w:color w:val="151515"/>
          <w:lang w:val="en-US"/>
        </w:rPr>
        <w:t>Psychological first aid: Guide for field workers</w:t>
      </w:r>
      <w:r w:rsidRPr="00DB606B">
        <w:rPr>
          <w:color w:val="151515"/>
          <w:lang w:val="en-US"/>
        </w:rPr>
        <w:t xml:space="preserve">. WHO: Geneva. </w:t>
      </w:r>
    </w:p>
    <w:p w14:paraId="47842BC9" w14:textId="61A6D104" w:rsidR="00675085" w:rsidRDefault="009F47FE" w:rsidP="00D907A0">
      <w:pPr>
        <w:pStyle w:val="Odstavekseznama"/>
        <w:widowControl w:val="0"/>
        <w:autoSpaceDE w:val="0"/>
        <w:autoSpaceDN w:val="0"/>
        <w:adjustRightInd w:val="0"/>
        <w:spacing w:after="240"/>
        <w:jc w:val="both"/>
        <w:rPr>
          <w:lang w:val="en-US"/>
        </w:rPr>
      </w:pPr>
      <w:hyperlink r:id="rId10" w:history="1">
        <w:proofErr w:type="gramStart"/>
        <w:r w:rsidR="00DB606B" w:rsidRPr="001A4541">
          <w:rPr>
            <w:rStyle w:val="Hiperpovezava"/>
            <w:lang w:val="en-US"/>
          </w:rPr>
          <w:t>http://www.searo.who.int/srilanka/documents/psychological_first_aid_guide_for_field_workers.pdf</w:t>
        </w:r>
      </w:hyperlink>
      <w:r w:rsidR="00DB606B">
        <w:rPr>
          <w:lang w:val="en-US"/>
        </w:rPr>
        <w:t xml:space="preserve">; </w:t>
      </w:r>
      <w:r w:rsidR="00C718EE" w:rsidRPr="00DB606B">
        <w:rPr>
          <w:lang w:val="en-US"/>
        </w:rPr>
        <w:t>Guide, 56 p.</w:t>
      </w:r>
      <w:proofErr w:type="gramEnd"/>
    </w:p>
    <w:p w14:paraId="5168BE1B" w14:textId="77777777" w:rsidR="00C15324" w:rsidRDefault="00C15324" w:rsidP="00D907A0">
      <w:pPr>
        <w:pStyle w:val="Odstavekseznama"/>
        <w:widowControl w:val="0"/>
        <w:autoSpaceDE w:val="0"/>
        <w:autoSpaceDN w:val="0"/>
        <w:adjustRightInd w:val="0"/>
        <w:spacing w:after="240"/>
        <w:jc w:val="both"/>
        <w:rPr>
          <w:lang w:val="en-US"/>
        </w:rPr>
      </w:pPr>
    </w:p>
    <w:p w14:paraId="3A51E248" w14:textId="77777777" w:rsidR="00C15324" w:rsidRDefault="00C15324" w:rsidP="00D907A0">
      <w:pPr>
        <w:pStyle w:val="Odstavekseznama"/>
        <w:widowControl w:val="0"/>
        <w:autoSpaceDE w:val="0"/>
        <w:autoSpaceDN w:val="0"/>
        <w:adjustRightInd w:val="0"/>
        <w:spacing w:after="240"/>
        <w:jc w:val="both"/>
        <w:rPr>
          <w:lang w:val="en-US"/>
        </w:rPr>
      </w:pPr>
    </w:p>
    <w:p w14:paraId="7262C124" w14:textId="77777777" w:rsidR="00C15324" w:rsidRDefault="00C15324" w:rsidP="00D907A0">
      <w:pPr>
        <w:pStyle w:val="Odstavekseznama"/>
        <w:widowControl w:val="0"/>
        <w:autoSpaceDE w:val="0"/>
        <w:autoSpaceDN w:val="0"/>
        <w:adjustRightInd w:val="0"/>
        <w:spacing w:after="240"/>
        <w:jc w:val="both"/>
        <w:rPr>
          <w:lang w:val="en-US"/>
        </w:rPr>
      </w:pPr>
    </w:p>
    <w:p w14:paraId="51986BE0" w14:textId="77777777" w:rsidR="00C15324" w:rsidRDefault="00C15324" w:rsidP="00D907A0">
      <w:pPr>
        <w:pStyle w:val="Odstavekseznama"/>
        <w:widowControl w:val="0"/>
        <w:autoSpaceDE w:val="0"/>
        <w:autoSpaceDN w:val="0"/>
        <w:adjustRightInd w:val="0"/>
        <w:spacing w:after="240"/>
        <w:jc w:val="both"/>
        <w:rPr>
          <w:lang w:val="en-US"/>
        </w:rPr>
      </w:pPr>
    </w:p>
    <w:p w14:paraId="5F6F5C7F" w14:textId="77777777" w:rsidR="00C15324" w:rsidRDefault="00C15324" w:rsidP="00D907A0">
      <w:pPr>
        <w:pStyle w:val="Odstavekseznama"/>
        <w:widowControl w:val="0"/>
        <w:autoSpaceDE w:val="0"/>
        <w:autoSpaceDN w:val="0"/>
        <w:adjustRightInd w:val="0"/>
        <w:spacing w:after="240"/>
        <w:jc w:val="both"/>
        <w:rPr>
          <w:lang w:val="en-US"/>
        </w:rPr>
      </w:pPr>
    </w:p>
    <w:p w14:paraId="4E3C5219" w14:textId="77777777" w:rsidR="00C15324" w:rsidRDefault="00C15324" w:rsidP="00D907A0">
      <w:pPr>
        <w:pStyle w:val="Odstavekseznama"/>
        <w:widowControl w:val="0"/>
        <w:autoSpaceDE w:val="0"/>
        <w:autoSpaceDN w:val="0"/>
        <w:adjustRightInd w:val="0"/>
        <w:spacing w:after="240"/>
        <w:jc w:val="both"/>
        <w:rPr>
          <w:lang w:val="en-US"/>
        </w:rPr>
      </w:pPr>
    </w:p>
    <w:p w14:paraId="7B265A60" w14:textId="77777777" w:rsidR="00C15324" w:rsidRDefault="00C15324" w:rsidP="00D907A0">
      <w:pPr>
        <w:pStyle w:val="Odstavekseznama"/>
        <w:widowControl w:val="0"/>
        <w:autoSpaceDE w:val="0"/>
        <w:autoSpaceDN w:val="0"/>
        <w:adjustRightInd w:val="0"/>
        <w:spacing w:after="240"/>
        <w:jc w:val="both"/>
        <w:rPr>
          <w:lang w:val="en-US"/>
        </w:rPr>
      </w:pPr>
    </w:p>
    <w:p w14:paraId="09661827" w14:textId="77777777" w:rsidR="00C15324" w:rsidRDefault="00C15324" w:rsidP="00D907A0">
      <w:pPr>
        <w:pStyle w:val="Odstavekseznama"/>
        <w:widowControl w:val="0"/>
        <w:autoSpaceDE w:val="0"/>
        <w:autoSpaceDN w:val="0"/>
        <w:adjustRightInd w:val="0"/>
        <w:spacing w:after="240"/>
        <w:jc w:val="both"/>
        <w:rPr>
          <w:lang w:val="en-US"/>
        </w:rPr>
      </w:pPr>
    </w:p>
    <w:p w14:paraId="2CB94CA3" w14:textId="77777777" w:rsidR="00C15324" w:rsidRDefault="00C15324" w:rsidP="00D907A0">
      <w:pPr>
        <w:pStyle w:val="Odstavekseznama"/>
        <w:widowControl w:val="0"/>
        <w:autoSpaceDE w:val="0"/>
        <w:autoSpaceDN w:val="0"/>
        <w:adjustRightInd w:val="0"/>
        <w:spacing w:after="240"/>
        <w:jc w:val="both"/>
        <w:rPr>
          <w:lang w:val="en-US"/>
        </w:rPr>
      </w:pPr>
    </w:p>
    <w:p w14:paraId="57AD68FC" w14:textId="77777777" w:rsidR="00D907A0" w:rsidRDefault="00D907A0" w:rsidP="00D907A0">
      <w:pPr>
        <w:pStyle w:val="Odstavekseznama"/>
        <w:widowControl w:val="0"/>
        <w:autoSpaceDE w:val="0"/>
        <w:autoSpaceDN w:val="0"/>
        <w:adjustRightInd w:val="0"/>
        <w:spacing w:after="240"/>
        <w:jc w:val="both"/>
        <w:rPr>
          <w:lang w:val="en-US"/>
        </w:rPr>
      </w:pPr>
    </w:p>
    <w:p w14:paraId="2437DA57" w14:textId="43706DC2" w:rsidR="00C51305" w:rsidRDefault="003A0C9D" w:rsidP="00B07749">
      <w:pPr>
        <w:pStyle w:val="Naslov2"/>
        <w:rPr>
          <w:lang w:val="en-US"/>
        </w:rPr>
      </w:pPr>
      <w:proofErr w:type="spellStart"/>
      <w:r>
        <w:rPr>
          <w:lang w:val="en-US"/>
        </w:rPr>
        <w:t>P</w:t>
      </w:r>
      <w:r w:rsidR="00675085">
        <w:rPr>
          <w:lang w:val="en-US"/>
        </w:rPr>
        <w:t>sihosocialn</w:t>
      </w:r>
      <w:r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pomoč</w:t>
      </w:r>
      <w:proofErr w:type="spellEnd"/>
    </w:p>
    <w:p w14:paraId="7A5FD59C" w14:textId="3A38A78C" w:rsidR="00E61068" w:rsidRDefault="00E61068" w:rsidP="00E61068">
      <w:pPr>
        <w:widowControl w:val="0"/>
        <w:autoSpaceDE w:val="0"/>
        <w:autoSpaceDN w:val="0"/>
        <w:adjustRightInd w:val="0"/>
        <w:spacing w:after="240"/>
        <w:jc w:val="both"/>
        <w:rPr>
          <w:lang w:val="en-US"/>
        </w:rPr>
      </w:pPr>
    </w:p>
    <w:p w14:paraId="6942BA15" w14:textId="6DE41052" w:rsidR="00E61068" w:rsidRPr="00E61068" w:rsidRDefault="00675085" w:rsidP="00E61068">
      <w:pPr>
        <w:widowControl w:val="0"/>
        <w:autoSpaceDE w:val="0"/>
        <w:autoSpaceDN w:val="0"/>
        <w:adjustRightInd w:val="0"/>
        <w:spacing w:after="240"/>
        <w:jc w:val="both"/>
        <w:rPr>
          <w:b/>
          <w:lang w:val="en-US"/>
        </w:rPr>
      </w:pPr>
      <w:proofErr w:type="spellStart"/>
      <w:r>
        <w:rPr>
          <w:b/>
          <w:lang w:val="en-US"/>
        </w:rPr>
        <w:t>Gradiva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za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usposabljanje</w:t>
      </w:r>
      <w:proofErr w:type="spellEnd"/>
    </w:p>
    <w:p w14:paraId="687B96FD" w14:textId="7D510C9A" w:rsidR="00E61068" w:rsidRPr="00613C5B" w:rsidRDefault="00E61068" w:rsidP="00DB606B">
      <w:pPr>
        <w:pStyle w:val="Odstavekseznama"/>
        <w:numPr>
          <w:ilvl w:val="0"/>
          <w:numId w:val="39"/>
        </w:numPr>
        <w:jc w:val="both"/>
        <w:rPr>
          <w:lang w:val="en-GB"/>
        </w:rPr>
      </w:pPr>
      <w:r w:rsidRPr="00DB606B">
        <w:rPr>
          <w:lang w:val="en-US"/>
        </w:rPr>
        <w:t xml:space="preserve">IFRC Reference Center for Psychosocial Support; Community based Psychosocial support Training KIT  for a five days training including </w:t>
      </w:r>
      <w:proofErr w:type="spellStart"/>
      <w:r w:rsidRPr="00DB606B">
        <w:rPr>
          <w:lang w:val="en-US"/>
        </w:rPr>
        <w:t>particpants</w:t>
      </w:r>
      <w:proofErr w:type="spellEnd"/>
      <w:r w:rsidRPr="00DB606B">
        <w:rPr>
          <w:lang w:val="en-US"/>
        </w:rPr>
        <w:t xml:space="preserve"> handbook, trainer handbook and </w:t>
      </w:r>
      <w:proofErr w:type="spellStart"/>
      <w:r w:rsidRPr="00DB606B">
        <w:rPr>
          <w:lang w:val="en-US"/>
        </w:rPr>
        <w:t>ppt</w:t>
      </w:r>
      <w:proofErr w:type="spellEnd"/>
      <w:r w:rsidRPr="00DB606B">
        <w:rPr>
          <w:lang w:val="en-US"/>
        </w:rPr>
        <w:t xml:space="preserve"> ; </w:t>
      </w:r>
    </w:p>
    <w:p w14:paraId="72A7DADB" w14:textId="685C5BBF" w:rsidR="00E61068" w:rsidRPr="00DB606B" w:rsidRDefault="009F47FE" w:rsidP="00DB606B">
      <w:pPr>
        <w:pStyle w:val="Odstavekseznama"/>
        <w:widowControl w:val="0"/>
        <w:autoSpaceDE w:val="0"/>
        <w:autoSpaceDN w:val="0"/>
        <w:adjustRightInd w:val="0"/>
        <w:spacing w:after="240"/>
        <w:jc w:val="both"/>
        <w:rPr>
          <w:lang w:val="en-US"/>
        </w:rPr>
      </w:pPr>
      <w:hyperlink r:id="rId11" w:history="1">
        <w:r w:rsidR="00E61068" w:rsidRPr="00613C5B">
          <w:rPr>
            <w:rStyle w:val="Hiperpovezava"/>
            <w:lang w:val="en-GB"/>
          </w:rPr>
          <w:t>http://pscentre.org/topics/training-kit-publications/</w:t>
        </w:r>
      </w:hyperlink>
    </w:p>
    <w:p w14:paraId="15F7989A" w14:textId="77777777" w:rsidR="00DB606B" w:rsidRDefault="00DB606B" w:rsidP="00DB606B">
      <w:pPr>
        <w:pStyle w:val="Odstavekseznama"/>
        <w:widowControl w:val="0"/>
        <w:autoSpaceDE w:val="0"/>
        <w:autoSpaceDN w:val="0"/>
        <w:adjustRightInd w:val="0"/>
        <w:spacing w:after="240"/>
        <w:jc w:val="both"/>
        <w:rPr>
          <w:lang w:val="en-US"/>
        </w:rPr>
      </w:pPr>
    </w:p>
    <w:p w14:paraId="297D27B8" w14:textId="77777777" w:rsidR="00E61068" w:rsidRPr="00DB606B" w:rsidRDefault="00E61068" w:rsidP="00DB606B">
      <w:pPr>
        <w:pStyle w:val="Odstavekseznama"/>
        <w:widowControl w:val="0"/>
        <w:numPr>
          <w:ilvl w:val="0"/>
          <w:numId w:val="39"/>
        </w:numPr>
        <w:autoSpaceDE w:val="0"/>
        <w:autoSpaceDN w:val="0"/>
        <w:adjustRightInd w:val="0"/>
        <w:spacing w:after="240"/>
        <w:jc w:val="both"/>
        <w:rPr>
          <w:lang w:val="en-US"/>
        </w:rPr>
      </w:pPr>
      <w:r w:rsidRPr="00DB606B">
        <w:rPr>
          <w:lang w:val="en-US"/>
        </w:rPr>
        <w:t xml:space="preserve">UNICEF. (2009). </w:t>
      </w:r>
      <w:r w:rsidRPr="00DB606B">
        <w:rPr>
          <w:i/>
          <w:lang w:val="en-US"/>
        </w:rPr>
        <w:t>A Practical Guide for Developing Child Friendly Spaces</w:t>
      </w:r>
      <w:r w:rsidRPr="00DB606B">
        <w:rPr>
          <w:lang w:val="en-US"/>
        </w:rPr>
        <w:t>.</w:t>
      </w:r>
    </w:p>
    <w:p w14:paraId="4DFF8E42" w14:textId="3A58F5F0" w:rsidR="00613C5B" w:rsidRDefault="009F47FE" w:rsidP="00675085">
      <w:pPr>
        <w:pStyle w:val="Odstavekseznama"/>
        <w:widowControl w:val="0"/>
        <w:autoSpaceDE w:val="0"/>
        <w:autoSpaceDN w:val="0"/>
        <w:adjustRightInd w:val="0"/>
        <w:spacing w:after="240"/>
        <w:jc w:val="both"/>
        <w:rPr>
          <w:b/>
          <w:sz w:val="24"/>
          <w:szCs w:val="24"/>
          <w:lang w:val="en-US"/>
        </w:rPr>
      </w:pPr>
      <w:hyperlink r:id="rId12" w:history="1">
        <w:r w:rsidR="00DB606B" w:rsidRPr="001A4541">
          <w:rPr>
            <w:rStyle w:val="Hiperpovezava"/>
            <w:lang w:val="en-US"/>
          </w:rPr>
          <w:t>https://www.unicef.org/protection/A_Practical_Guide_to_Developing_Child_Friendly_Spaces_-_UNICEF_(2).pdf</w:t>
        </w:r>
      </w:hyperlink>
      <w:r w:rsidR="00DB606B">
        <w:rPr>
          <w:lang w:val="en-US"/>
        </w:rPr>
        <w:t xml:space="preserve">; </w:t>
      </w:r>
      <w:r w:rsidR="00E61068" w:rsidRPr="00DB606B">
        <w:rPr>
          <w:lang w:val="en-US"/>
        </w:rPr>
        <w:t>Guide, 108 p</w:t>
      </w:r>
    </w:p>
    <w:p w14:paraId="76BEC1F6" w14:textId="038BDC94" w:rsidR="00B07749" w:rsidRPr="00E61068" w:rsidRDefault="00675085" w:rsidP="00C51305">
      <w:pPr>
        <w:jc w:val="both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Smernice</w:t>
      </w:r>
      <w:proofErr w:type="spellEnd"/>
    </w:p>
    <w:p w14:paraId="0F082E17" w14:textId="36DFFAB9" w:rsidR="00E61068" w:rsidRPr="00DB606B" w:rsidRDefault="00E61068" w:rsidP="00DB606B">
      <w:pPr>
        <w:pStyle w:val="Odstavekseznama"/>
        <w:widowControl w:val="0"/>
        <w:numPr>
          <w:ilvl w:val="0"/>
          <w:numId w:val="3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lang w:val="en"/>
        </w:rPr>
      </w:pPr>
      <w:r w:rsidRPr="00DB606B">
        <w:rPr>
          <w:color w:val="000000"/>
          <w:lang w:val="en"/>
        </w:rPr>
        <w:t>IASC Mental Health Guidelines: Inter-Agency Standing Committee (IASC) (2007). IASC Guidelines on Mental Health and Psychosocial Support in Emergency Settings</w:t>
      </w:r>
    </w:p>
    <w:p w14:paraId="690D9067" w14:textId="6001546A" w:rsidR="00DB606B" w:rsidRDefault="009F47FE" w:rsidP="00613C5B">
      <w:pPr>
        <w:pStyle w:val="Odstavekseznama"/>
        <w:jc w:val="both"/>
        <w:rPr>
          <w:lang w:val="en-US"/>
        </w:rPr>
      </w:pPr>
      <w:hyperlink r:id="rId13" w:history="1">
        <w:r w:rsidR="00DB606B" w:rsidRPr="001A4541">
          <w:rPr>
            <w:rStyle w:val="Hiperpovezava"/>
            <w:lang w:val="en"/>
          </w:rPr>
          <w:t>www.who.int/mental_health/emergencies/</w:t>
        </w:r>
        <w:r w:rsidR="00DB606B" w:rsidRPr="001A4541">
          <w:rPr>
            <w:rStyle w:val="Hiperpovezava"/>
            <w:lang w:val="en-US"/>
          </w:rPr>
          <w:t>guidelines_iasc_mental_health_psychosocial_june_2007.pdf</w:t>
        </w:r>
      </w:hyperlink>
      <w:r w:rsidR="00E61068" w:rsidRPr="00DB606B">
        <w:rPr>
          <w:lang w:val="en-US"/>
        </w:rPr>
        <w:t xml:space="preserve"> </w:t>
      </w:r>
    </w:p>
    <w:p w14:paraId="0F23E166" w14:textId="07B417A3" w:rsidR="00B07749" w:rsidRPr="00D907A0" w:rsidRDefault="00E61068" w:rsidP="00DB606B">
      <w:pPr>
        <w:pStyle w:val="Odstavekseznama"/>
        <w:numPr>
          <w:ilvl w:val="0"/>
          <w:numId w:val="39"/>
        </w:numPr>
        <w:jc w:val="both"/>
        <w:rPr>
          <w:lang w:val="en-US"/>
        </w:rPr>
      </w:pPr>
      <w:r w:rsidRPr="00D907A0">
        <w:rPr>
          <w:lang w:val="en-US"/>
        </w:rPr>
        <w:t xml:space="preserve">International Federation of Red Cross and Red Crescent Societies Reference Centre for Psychosocial Support (PS Centre). (2009). </w:t>
      </w:r>
      <w:r w:rsidRPr="00D907A0">
        <w:rPr>
          <w:i/>
          <w:lang w:val="en-US"/>
        </w:rPr>
        <w:t>Psychosocial Interventions. A Handbook.</w:t>
      </w:r>
      <w:r w:rsidRPr="00D907A0">
        <w:rPr>
          <w:lang w:val="en-US"/>
        </w:rPr>
        <w:t xml:space="preserve"> Copenhagen, </w:t>
      </w:r>
      <w:proofErr w:type="gramStart"/>
      <w:r w:rsidRPr="00D907A0">
        <w:rPr>
          <w:lang w:val="en-US"/>
        </w:rPr>
        <w:t>Denmark.</w:t>
      </w:r>
      <w:r w:rsidR="00DB606B" w:rsidRPr="00D907A0">
        <w:rPr>
          <w:lang w:val="en-US"/>
        </w:rPr>
        <w:t>;</w:t>
      </w:r>
      <w:proofErr w:type="gramEnd"/>
      <w:r w:rsidR="00DB606B" w:rsidRPr="00D907A0">
        <w:rPr>
          <w:lang w:val="en-US"/>
        </w:rPr>
        <w:t xml:space="preserve"> </w:t>
      </w:r>
      <w:hyperlink r:id="rId14" w:history="1">
        <w:r w:rsidR="00DB606B" w:rsidRPr="00D907A0">
          <w:rPr>
            <w:rStyle w:val="Hiperpovezava"/>
            <w:lang w:val="en-US"/>
          </w:rPr>
          <w:t>http://pscentre.org/resources/</w:t>
        </w:r>
      </w:hyperlink>
      <w:r w:rsidRPr="00D907A0">
        <w:rPr>
          <w:lang w:val="en-US"/>
        </w:rPr>
        <w:t>Handbook, 194 p.</w:t>
      </w:r>
      <w:r w:rsidRPr="00D907A0">
        <w:rPr>
          <w:lang w:val="en-US"/>
        </w:rPr>
        <w:tab/>
      </w:r>
    </w:p>
    <w:p w14:paraId="1AC2B0FB" w14:textId="23E4FE4A" w:rsidR="00E61068" w:rsidRDefault="00675085" w:rsidP="00613C5B">
      <w:pPr>
        <w:pStyle w:val="Naslov2"/>
        <w:rPr>
          <w:lang w:val="en-US"/>
        </w:rPr>
      </w:pPr>
      <w:proofErr w:type="spellStart"/>
      <w:r>
        <w:rPr>
          <w:lang w:val="en-US"/>
        </w:rPr>
        <w:t>Medsebojna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podpora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skrb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sebe</w:t>
      </w:r>
      <w:proofErr w:type="spellEnd"/>
      <w:proofErr w:type="gramEnd"/>
    </w:p>
    <w:p w14:paraId="14E10220" w14:textId="77777777" w:rsidR="00613C5B" w:rsidRPr="00613C5B" w:rsidRDefault="00613C5B" w:rsidP="00613C5B">
      <w:pPr>
        <w:rPr>
          <w:lang w:val="en-US"/>
        </w:rPr>
      </w:pPr>
    </w:p>
    <w:p w14:paraId="3A0C581D" w14:textId="69AAB72F" w:rsidR="00E61068" w:rsidRPr="00E61068" w:rsidRDefault="00675085" w:rsidP="008C1EAB">
      <w:pPr>
        <w:jc w:val="both"/>
        <w:rPr>
          <w:b/>
          <w:lang w:val="en-US"/>
        </w:rPr>
      </w:pPr>
      <w:proofErr w:type="spellStart"/>
      <w:r>
        <w:rPr>
          <w:b/>
          <w:lang w:val="en-US"/>
        </w:rPr>
        <w:t>Smernice</w:t>
      </w:r>
      <w:proofErr w:type="spellEnd"/>
      <w:r>
        <w:rPr>
          <w:b/>
          <w:lang w:val="en-US"/>
        </w:rPr>
        <w:t xml:space="preserve"> </w:t>
      </w:r>
    </w:p>
    <w:p w14:paraId="72391601" w14:textId="3DD2F7DB" w:rsidR="00E61068" w:rsidRPr="00DB606B" w:rsidRDefault="00E61068" w:rsidP="00DB606B">
      <w:pPr>
        <w:pStyle w:val="Odstavekseznama"/>
        <w:numPr>
          <w:ilvl w:val="0"/>
          <w:numId w:val="39"/>
        </w:numPr>
        <w:jc w:val="both"/>
        <w:rPr>
          <w:lang w:val="en-US" w:eastAsia="de-DE"/>
        </w:rPr>
      </w:pPr>
      <w:r w:rsidRPr="00DB606B">
        <w:rPr>
          <w:lang w:val="en-US"/>
        </w:rPr>
        <w:t xml:space="preserve">Antares Foundation (2005). Managing stress in humanitarian workers. Guidelines for good practice. </w:t>
      </w:r>
      <w:hyperlink r:id="rId15" w:history="1">
        <w:r w:rsidRPr="00DB606B">
          <w:rPr>
            <w:rStyle w:val="Hiperpovezava"/>
            <w:lang w:val="en-US"/>
          </w:rPr>
          <w:t>https://cms.emergency.unhcr.org/documents/11982/45255/Antares+Foundation%2C+Managing+Stress+of+Humanitarian+Workers+-+Best+practice+guide%2C+2005/41f70ba9-c429-4d89-8263-2567d956298a</w:t>
        </w:r>
      </w:hyperlink>
      <w:r w:rsidRPr="00DB606B">
        <w:rPr>
          <w:lang w:val="en-US" w:eastAsia="de-DE"/>
        </w:rPr>
        <w:t xml:space="preserve"> </w:t>
      </w:r>
    </w:p>
    <w:p w14:paraId="1E6A2827" w14:textId="77777777" w:rsidR="00E61068" w:rsidRPr="00DB606B" w:rsidRDefault="00E61068" w:rsidP="00DB606B">
      <w:pPr>
        <w:pStyle w:val="Odstavekseznama"/>
        <w:numPr>
          <w:ilvl w:val="0"/>
          <w:numId w:val="39"/>
        </w:numPr>
        <w:rPr>
          <w:lang w:val="en-US"/>
        </w:rPr>
      </w:pPr>
      <w:r w:rsidRPr="00DB606B">
        <w:rPr>
          <w:lang w:val="en-US" w:eastAsia="de-DE"/>
        </w:rPr>
        <w:t>Burger, N. (2012). Guidelines for psychosocial support for uniformed workers. Extensive summary and recommendations.</w:t>
      </w:r>
      <w:r w:rsidRPr="00DB606B">
        <w:rPr>
          <w:lang w:val="en-US"/>
        </w:rPr>
        <w:t xml:space="preserve"> </w:t>
      </w:r>
    </w:p>
    <w:p w14:paraId="18576B53" w14:textId="07D555BD" w:rsidR="00675085" w:rsidRPr="00D907A0" w:rsidRDefault="00E61068" w:rsidP="00675085">
      <w:pPr>
        <w:pStyle w:val="Odstavekseznama"/>
        <w:numPr>
          <w:ilvl w:val="0"/>
          <w:numId w:val="39"/>
        </w:numPr>
        <w:rPr>
          <w:lang w:val="en-US"/>
        </w:rPr>
      </w:pPr>
      <w:r w:rsidRPr="00D907A0">
        <w:rPr>
          <w:lang w:val="en-US"/>
        </w:rPr>
        <w:t xml:space="preserve">Emergency Support Network (ESN) &amp; </w:t>
      </w:r>
      <w:proofErr w:type="spellStart"/>
      <w:r w:rsidRPr="00D907A0">
        <w:rPr>
          <w:lang w:val="en-US"/>
        </w:rPr>
        <w:t>Tunnecliffe</w:t>
      </w:r>
      <w:proofErr w:type="spellEnd"/>
      <w:r w:rsidRPr="00D907A0">
        <w:rPr>
          <w:lang w:val="en-US"/>
        </w:rPr>
        <w:t>, M. (2007). Best practice in peer support.</w:t>
      </w:r>
      <w:r w:rsidR="00DB606B" w:rsidRPr="00D907A0">
        <w:rPr>
          <w:lang w:val="en-US"/>
        </w:rPr>
        <w:t xml:space="preserve"> </w:t>
      </w:r>
      <w:hyperlink r:id="rId16" w:history="1">
        <w:r w:rsidRPr="00D907A0">
          <w:rPr>
            <w:rStyle w:val="Hiperpovezava"/>
            <w:lang w:val="en-US"/>
          </w:rPr>
          <w:t>http://www.emergencysupport.com.au/articles/PeerSupport_BESTPRACTICE.pdf</w:t>
        </w:r>
      </w:hyperlink>
    </w:p>
    <w:p w14:paraId="29D7EE05" w14:textId="727C3BA1" w:rsidR="00C51305" w:rsidRDefault="00675085" w:rsidP="008C1EAB">
      <w:pPr>
        <w:jc w:val="both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Gradiva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za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usposabljanje</w:t>
      </w:r>
      <w:proofErr w:type="spellEnd"/>
    </w:p>
    <w:p w14:paraId="4654C43C" w14:textId="77777777" w:rsidR="00E61068" w:rsidRDefault="00E61068" w:rsidP="00DB606B">
      <w:pPr>
        <w:pStyle w:val="Odstavekseznama"/>
        <w:numPr>
          <w:ilvl w:val="0"/>
          <w:numId w:val="40"/>
        </w:numPr>
        <w:spacing w:line="240" w:lineRule="auto"/>
        <w:rPr>
          <w:lang w:val="en-US"/>
        </w:rPr>
      </w:pPr>
      <w:r w:rsidRPr="00DB606B">
        <w:rPr>
          <w:lang w:val="en-US"/>
        </w:rPr>
        <w:t xml:space="preserve">International Federation of Red Cross and Red Crescent Societies (IFRC) &amp; </w:t>
      </w:r>
      <w:proofErr w:type="gramStart"/>
      <w:r w:rsidRPr="00DB606B">
        <w:rPr>
          <w:lang w:val="en-US"/>
        </w:rPr>
        <w:t>The</w:t>
      </w:r>
      <w:proofErr w:type="gramEnd"/>
      <w:r w:rsidRPr="00DB606B">
        <w:rPr>
          <w:lang w:val="en-US"/>
        </w:rPr>
        <w:t xml:space="preserve"> International Federation Reference Centre for Psychosocial Support (</w:t>
      </w:r>
      <w:proofErr w:type="spellStart"/>
      <w:r w:rsidRPr="00DB606B">
        <w:rPr>
          <w:lang w:val="en-US"/>
        </w:rPr>
        <w:t>n.d.</w:t>
      </w:r>
      <w:proofErr w:type="spellEnd"/>
      <w:r w:rsidRPr="00DB606B">
        <w:rPr>
          <w:lang w:val="en-US"/>
        </w:rPr>
        <w:t xml:space="preserve">). Caring for volunteers. Training manual and </w:t>
      </w:r>
      <w:proofErr w:type="spellStart"/>
      <w:proofErr w:type="gramStart"/>
      <w:r w:rsidRPr="00DB606B">
        <w:rPr>
          <w:lang w:val="en-US"/>
        </w:rPr>
        <w:t>powerpoint</w:t>
      </w:r>
      <w:proofErr w:type="spellEnd"/>
      <w:proofErr w:type="gramEnd"/>
      <w:r w:rsidRPr="00DB606B">
        <w:rPr>
          <w:lang w:val="en-US"/>
        </w:rPr>
        <w:t>. Available at:</w:t>
      </w:r>
    </w:p>
    <w:p w14:paraId="5BBDD318" w14:textId="77777777" w:rsidR="00C15324" w:rsidRDefault="00C15324" w:rsidP="00C15324">
      <w:pPr>
        <w:spacing w:line="240" w:lineRule="auto"/>
        <w:rPr>
          <w:lang w:val="en-US"/>
        </w:rPr>
      </w:pPr>
    </w:p>
    <w:p w14:paraId="4DD68F23" w14:textId="77777777" w:rsidR="00C15324" w:rsidRDefault="00C15324" w:rsidP="00C15324">
      <w:pPr>
        <w:spacing w:line="240" w:lineRule="auto"/>
        <w:rPr>
          <w:lang w:val="en-US"/>
        </w:rPr>
      </w:pPr>
    </w:p>
    <w:p w14:paraId="3B3E04A9" w14:textId="77777777" w:rsidR="00C15324" w:rsidRPr="00C15324" w:rsidRDefault="00C15324" w:rsidP="00C15324">
      <w:pPr>
        <w:spacing w:line="240" w:lineRule="auto"/>
        <w:rPr>
          <w:lang w:val="en-US"/>
        </w:rPr>
      </w:pPr>
    </w:p>
    <w:p w14:paraId="749400AC" w14:textId="794B89F6" w:rsidR="00613C5B" w:rsidRPr="00DB606B" w:rsidRDefault="009F47FE" w:rsidP="00613C5B">
      <w:pPr>
        <w:pStyle w:val="Odstavekseznama"/>
        <w:jc w:val="both"/>
      </w:pPr>
      <w:hyperlink r:id="rId17" w:history="1">
        <w:r w:rsidR="00613C5B" w:rsidRPr="005C2FC9">
          <w:rPr>
            <w:rStyle w:val="Hiperpovezava"/>
          </w:rPr>
          <w:t>http://pscentre.org</w:t>
        </w:r>
      </w:hyperlink>
    </w:p>
    <w:p w14:paraId="3B54A84E" w14:textId="5A20E6AC" w:rsidR="00613C5B" w:rsidRPr="00675085" w:rsidRDefault="00E61068" w:rsidP="008C1EAB">
      <w:pPr>
        <w:pStyle w:val="Odstavekseznama"/>
        <w:numPr>
          <w:ilvl w:val="0"/>
          <w:numId w:val="40"/>
        </w:numPr>
        <w:jc w:val="both"/>
        <w:rPr>
          <w:b/>
          <w:sz w:val="24"/>
          <w:szCs w:val="24"/>
          <w:lang w:val="en-US"/>
        </w:rPr>
      </w:pPr>
      <w:r w:rsidRPr="00675085">
        <w:rPr>
          <w:lang w:val="en-US"/>
        </w:rPr>
        <w:t>International Federation of Red Cross and Red Crescent Societies (IFRC) &amp;</w:t>
      </w:r>
      <w:proofErr w:type="gramStart"/>
      <w:r w:rsidRPr="00675085">
        <w:rPr>
          <w:lang w:val="en-US"/>
        </w:rPr>
        <w:t>The</w:t>
      </w:r>
      <w:proofErr w:type="gramEnd"/>
      <w:r w:rsidRPr="00675085">
        <w:rPr>
          <w:lang w:val="en-US"/>
        </w:rPr>
        <w:t xml:space="preserve"> International Federation Reference Centre for Psychosocial Support (2009). Community-based psychosocial support. Trainer’s book. A training kit. Module 7 Available at: </w:t>
      </w:r>
      <w:hyperlink r:id="rId18" w:history="1">
        <w:r w:rsidRPr="00675085">
          <w:rPr>
            <w:rStyle w:val="Hiperpovezava"/>
            <w:lang w:val="en-US"/>
          </w:rPr>
          <w:t>http://pscentre.org/wp-content/uploads/CBPS_ENTrainer.pdf</w:t>
        </w:r>
      </w:hyperlink>
    </w:p>
    <w:p w14:paraId="39C98E48" w14:textId="77777777" w:rsidR="00613C5B" w:rsidRPr="00E61068" w:rsidRDefault="00613C5B" w:rsidP="008C1EAB">
      <w:pPr>
        <w:jc w:val="both"/>
        <w:rPr>
          <w:b/>
          <w:sz w:val="24"/>
          <w:szCs w:val="24"/>
          <w:lang w:val="en-US"/>
        </w:rPr>
      </w:pPr>
    </w:p>
    <w:p w14:paraId="51EBF694" w14:textId="09EABBD4" w:rsidR="00C51305" w:rsidRDefault="00675085" w:rsidP="00E61068">
      <w:pPr>
        <w:pStyle w:val="Naslov2"/>
        <w:rPr>
          <w:lang w:val="en-US"/>
        </w:rPr>
      </w:pPr>
      <w:proofErr w:type="spellStart"/>
      <w:r>
        <w:rPr>
          <w:lang w:val="en-US"/>
        </w:rPr>
        <w:t>Spontani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prostovoljci</w:t>
      </w:r>
      <w:proofErr w:type="spellEnd"/>
    </w:p>
    <w:p w14:paraId="5B97B81E" w14:textId="77777777" w:rsidR="00E61068" w:rsidRDefault="00E61068" w:rsidP="00E61068">
      <w:pPr>
        <w:rPr>
          <w:rFonts w:eastAsia="Calibri" w:cs="Times New Roman"/>
          <w:lang w:val="en-US"/>
        </w:rPr>
      </w:pPr>
    </w:p>
    <w:p w14:paraId="667F49D6" w14:textId="3C408902" w:rsidR="00E61068" w:rsidRPr="00E61068" w:rsidRDefault="00E61068" w:rsidP="00E61068">
      <w:pPr>
        <w:rPr>
          <w:rFonts w:eastAsia="Calibri" w:cs="Times New Roman"/>
          <w:b/>
          <w:lang w:val="en-US"/>
        </w:rPr>
      </w:pPr>
      <w:r w:rsidRPr="00E61068">
        <w:rPr>
          <w:rFonts w:eastAsia="Calibri" w:cs="Times New Roman"/>
          <w:b/>
          <w:lang w:val="en-US"/>
        </w:rPr>
        <w:t>Training materials</w:t>
      </w:r>
    </w:p>
    <w:p w14:paraId="1E678A65" w14:textId="6470D69B" w:rsidR="00DB606B" w:rsidRPr="00613C5B" w:rsidRDefault="00E61068" w:rsidP="00E61068">
      <w:pPr>
        <w:pStyle w:val="Odstavekseznama"/>
        <w:numPr>
          <w:ilvl w:val="0"/>
          <w:numId w:val="40"/>
        </w:numPr>
        <w:rPr>
          <w:rFonts w:eastAsia="Calibri" w:cs="Times New Roman"/>
          <w:lang w:val="en-US"/>
        </w:rPr>
      </w:pPr>
      <w:r w:rsidRPr="00DB606B">
        <w:rPr>
          <w:rFonts w:eastAsia="Calibri" w:cs="Times New Roman"/>
          <w:lang w:val="en-US"/>
        </w:rPr>
        <w:t>Points of Light Institute &amp; CNCS. (2011). Managing Spontaneous Volunteers in Times of Disaster (</w:t>
      </w:r>
      <w:proofErr w:type="spellStart"/>
      <w:r w:rsidRPr="00DB606B">
        <w:rPr>
          <w:rFonts w:eastAsia="Calibri" w:cs="Times New Roman"/>
          <w:lang w:val="en-US"/>
        </w:rPr>
        <w:t>eCourse</w:t>
      </w:r>
      <w:proofErr w:type="spellEnd"/>
      <w:r w:rsidRPr="00DB606B">
        <w:rPr>
          <w:rFonts w:eastAsia="Calibri" w:cs="Times New Roman"/>
          <w:lang w:val="en-US"/>
        </w:rPr>
        <w:t xml:space="preserve">). Available at: </w:t>
      </w:r>
      <w:hyperlink r:id="rId19" w:history="1">
        <w:r w:rsidRPr="00DB606B">
          <w:rPr>
            <w:rStyle w:val="Hiperpovezava"/>
            <w:rFonts w:eastAsia="Calibri"/>
            <w:lang w:val="en-US"/>
          </w:rPr>
          <w:t>https://www.nationalservice.gov/resources/disaster-services/managing-spontaneous-volunteers-times-disaster-0</w:t>
        </w:r>
      </w:hyperlink>
      <w:r w:rsidRPr="00DB606B">
        <w:rPr>
          <w:rFonts w:eastAsia="Calibri" w:cs="Times New Roman"/>
          <w:lang w:val="en-US"/>
        </w:rPr>
        <w:t xml:space="preserve"> </w:t>
      </w:r>
    </w:p>
    <w:p w14:paraId="346DCCE9" w14:textId="27FF73D4" w:rsidR="00E61068" w:rsidRPr="00DB606B" w:rsidRDefault="00E61068" w:rsidP="00DB606B">
      <w:pPr>
        <w:pStyle w:val="Odstavekseznama"/>
        <w:numPr>
          <w:ilvl w:val="0"/>
          <w:numId w:val="40"/>
        </w:numPr>
        <w:rPr>
          <w:rStyle w:val="Hiperpovezava"/>
          <w:rFonts w:eastAsia="Calibri"/>
          <w:lang w:val="en-US"/>
        </w:rPr>
      </w:pPr>
      <w:r w:rsidRPr="00613C5B">
        <w:rPr>
          <w:rFonts w:eastAsia="Calibri" w:cs="Times New Roman"/>
          <w:lang w:val="en-US"/>
        </w:rPr>
        <w:t>We</w:t>
      </w:r>
      <w:r w:rsidRPr="00DB606B">
        <w:rPr>
          <w:rFonts w:eastAsia="Calibri" w:cs="Times New Roman"/>
          <w:lang w:val="en-US"/>
        </w:rPr>
        <w:t xml:space="preserve">stern Region Homeland Security. (2016). Spontaneous Unaffiliated Volunteers Training Series. Available at: </w:t>
      </w:r>
      <w:hyperlink r:id="rId20" w:history="1">
        <w:r w:rsidRPr="00DB606B">
          <w:rPr>
            <w:rStyle w:val="Hiperpovezava"/>
            <w:rFonts w:eastAsia="Calibri"/>
            <w:lang w:val="en-US"/>
          </w:rPr>
          <w:t>http://wrhsac.org/projects-and-initiatives/spontaneous-unaffiliated-volunteers-training-series/</w:t>
        </w:r>
      </w:hyperlink>
    </w:p>
    <w:p w14:paraId="2066D3A4" w14:textId="77777777" w:rsidR="00E61068" w:rsidRDefault="00E61068" w:rsidP="00E61068">
      <w:pPr>
        <w:rPr>
          <w:rFonts w:eastAsia="Calibri" w:cs="Times New Roman"/>
          <w:lang w:val="en-US"/>
        </w:rPr>
      </w:pPr>
      <w:r w:rsidRPr="00E61068">
        <w:rPr>
          <w:rStyle w:val="Hiperpovezava"/>
          <w:rFonts w:eastAsia="Calibri"/>
          <w:b/>
          <w:color w:val="000000" w:themeColor="text1"/>
          <w:u w:val="none"/>
          <w:lang w:val="en-US"/>
        </w:rPr>
        <w:t>Guidelines</w:t>
      </w:r>
      <w:r w:rsidRPr="00E61068">
        <w:rPr>
          <w:rFonts w:eastAsia="Calibri" w:cs="Times New Roman"/>
          <w:lang w:val="en-US"/>
        </w:rPr>
        <w:t xml:space="preserve"> </w:t>
      </w:r>
    </w:p>
    <w:p w14:paraId="1E46DD06" w14:textId="77777777" w:rsidR="00D907A0" w:rsidRDefault="00E61068" w:rsidP="00DB606B">
      <w:pPr>
        <w:pStyle w:val="Odstavekseznama"/>
        <w:numPr>
          <w:ilvl w:val="0"/>
          <w:numId w:val="41"/>
        </w:numPr>
        <w:rPr>
          <w:rFonts w:eastAsia="Calibri" w:cs="Times New Roman"/>
          <w:lang w:val="en-US"/>
        </w:rPr>
      </w:pPr>
      <w:r w:rsidRPr="00DB606B">
        <w:rPr>
          <w:rFonts w:eastAsia="Calibri" w:cs="Times New Roman"/>
          <w:lang w:val="en-US"/>
        </w:rPr>
        <w:t xml:space="preserve">Australian Government. (2010). Spontaneous Volunteer Management Resource Kit: Helping to Manage Spontaneous Volunteers in Emergencies. Commonwealth of Australia, Canberra. </w:t>
      </w:r>
    </w:p>
    <w:p w14:paraId="6F20071D" w14:textId="77777777" w:rsidR="00D907A0" w:rsidRDefault="00D907A0" w:rsidP="00D907A0">
      <w:pPr>
        <w:pStyle w:val="Odstavekseznama"/>
        <w:rPr>
          <w:rFonts w:eastAsia="Calibri" w:cs="Times New Roman"/>
          <w:lang w:val="en-US"/>
        </w:rPr>
      </w:pPr>
    </w:p>
    <w:p w14:paraId="3ABDCBE9" w14:textId="77777777" w:rsidR="00D907A0" w:rsidRDefault="00D907A0" w:rsidP="00D907A0">
      <w:pPr>
        <w:pStyle w:val="Odstavekseznama"/>
        <w:rPr>
          <w:rFonts w:eastAsia="Calibri" w:cs="Times New Roman"/>
          <w:lang w:val="en-US"/>
        </w:rPr>
      </w:pPr>
    </w:p>
    <w:p w14:paraId="1E448489" w14:textId="77777777" w:rsidR="00D907A0" w:rsidRDefault="00D907A0" w:rsidP="00D907A0">
      <w:pPr>
        <w:pStyle w:val="Odstavekseznama"/>
        <w:rPr>
          <w:rFonts w:eastAsia="Calibri" w:cs="Times New Roman"/>
          <w:lang w:val="en-US"/>
        </w:rPr>
      </w:pPr>
    </w:p>
    <w:p w14:paraId="73784BEF" w14:textId="1F99ECD9" w:rsidR="00E61068" w:rsidRPr="00DB606B" w:rsidRDefault="00E61068" w:rsidP="00DB606B">
      <w:pPr>
        <w:pStyle w:val="Odstavekseznama"/>
        <w:numPr>
          <w:ilvl w:val="0"/>
          <w:numId w:val="41"/>
        </w:numPr>
        <w:rPr>
          <w:rFonts w:eastAsia="Calibri" w:cs="Times New Roman"/>
          <w:lang w:val="en-US"/>
        </w:rPr>
      </w:pPr>
      <w:r w:rsidRPr="00DB606B">
        <w:rPr>
          <w:rFonts w:eastAsia="Calibri" w:cs="Times New Roman"/>
          <w:lang w:val="en-US"/>
        </w:rPr>
        <w:t xml:space="preserve">Available at: </w:t>
      </w:r>
      <w:hyperlink r:id="rId21" w:history="1">
        <w:r w:rsidRPr="00DB606B">
          <w:rPr>
            <w:rStyle w:val="Hiperpovezava"/>
            <w:rFonts w:eastAsia="Calibri"/>
            <w:lang w:val="en-US"/>
          </w:rPr>
          <w:t>https://www.dss.gov.au/our-responsibilities/communities-and-vulnerable-people/publications-articles/spontaneous-volunteer-management-resource-kit</w:t>
        </w:r>
      </w:hyperlink>
      <w:r w:rsidRPr="00DB606B">
        <w:rPr>
          <w:rFonts w:eastAsia="Calibri" w:cs="Times New Roman"/>
          <w:lang w:val="en-US"/>
        </w:rPr>
        <w:t xml:space="preserve"> </w:t>
      </w:r>
    </w:p>
    <w:p w14:paraId="7116B98E" w14:textId="77777777" w:rsidR="00E61068" w:rsidRPr="00DB606B" w:rsidRDefault="00E61068" w:rsidP="00DB606B">
      <w:pPr>
        <w:pStyle w:val="Odstavekseznama"/>
        <w:numPr>
          <w:ilvl w:val="0"/>
          <w:numId w:val="41"/>
        </w:numPr>
        <w:rPr>
          <w:rFonts w:eastAsia="Calibri" w:cs="Arial"/>
          <w:iCs/>
          <w:lang w:val="en-US"/>
        </w:rPr>
      </w:pPr>
      <w:r w:rsidRPr="00DB606B">
        <w:rPr>
          <w:rFonts w:eastAsia="Calibri" w:cs="Times New Roman"/>
          <w:lang w:val="en-US"/>
        </w:rPr>
        <w:t xml:space="preserve">Centre for Voluntary Sector Research and Development (Canada) &amp; Public Health Agency of Canada (2007). MAINTAINING THE PASSION – Sustaining the Emergency Response Episodic Volunteer. Available at: </w:t>
      </w:r>
      <w:hyperlink r:id="rId22" w:history="1">
        <w:r w:rsidRPr="00DB606B">
          <w:rPr>
            <w:rStyle w:val="Hiperpovezava"/>
            <w:rFonts w:eastAsia="Calibri"/>
            <w:lang w:val="en-US"/>
          </w:rPr>
          <w:t>http://www.redcross.ca/cmslib/general/crc_disastermanagement_maintaining_e.pdf</w:t>
        </w:r>
      </w:hyperlink>
      <w:r w:rsidRPr="00DB606B">
        <w:rPr>
          <w:rFonts w:eastAsia="Calibri" w:cs="Arial"/>
          <w:iCs/>
          <w:lang w:val="en-US"/>
        </w:rPr>
        <w:t xml:space="preserve"> </w:t>
      </w:r>
    </w:p>
    <w:p w14:paraId="4FE9C62E" w14:textId="0FD9608B" w:rsidR="00E61068" w:rsidRPr="00DB606B" w:rsidRDefault="00E61068" w:rsidP="00DB606B">
      <w:pPr>
        <w:pStyle w:val="Odstavekseznama"/>
        <w:numPr>
          <w:ilvl w:val="0"/>
          <w:numId w:val="41"/>
        </w:numPr>
        <w:rPr>
          <w:rFonts w:eastAsia="Calibri" w:cs="Times New Roman"/>
          <w:lang w:val="en-US"/>
        </w:rPr>
      </w:pPr>
      <w:r w:rsidRPr="00DB606B">
        <w:rPr>
          <w:rFonts w:eastAsia="Calibri" w:cs="Arial"/>
          <w:iCs/>
          <w:lang w:val="en-US"/>
        </w:rPr>
        <w:t>Federal Emergency Management Agency &amp;Emergency Management Institute. (</w:t>
      </w:r>
      <w:proofErr w:type="spellStart"/>
      <w:r w:rsidRPr="00DB606B">
        <w:rPr>
          <w:rFonts w:eastAsia="Calibri" w:cs="Arial"/>
          <w:iCs/>
          <w:lang w:val="en-US"/>
        </w:rPr>
        <w:t>n.k</w:t>
      </w:r>
      <w:proofErr w:type="spellEnd"/>
      <w:r w:rsidRPr="00DB606B">
        <w:rPr>
          <w:rFonts w:eastAsia="Calibri" w:cs="Arial"/>
          <w:iCs/>
          <w:lang w:val="en-US"/>
        </w:rPr>
        <w:t xml:space="preserve">.). </w:t>
      </w:r>
      <w:r w:rsidRPr="00DB606B">
        <w:rPr>
          <w:rFonts w:eastAsia="Calibri" w:cs="Arial"/>
          <w:bCs/>
          <w:iCs/>
          <w:lang w:val="en-US"/>
        </w:rPr>
        <w:t xml:space="preserve">Management of Spontaneous Volunteers in Disasters. </w:t>
      </w:r>
      <w:r w:rsidRPr="00DB606B">
        <w:rPr>
          <w:rFonts w:eastAsia="Calibri" w:cs="Arial"/>
          <w:bCs/>
          <w:i/>
          <w:iCs/>
          <w:lang w:val="en-US"/>
        </w:rPr>
        <w:t>Student Manual. Available at:</w:t>
      </w:r>
      <w:r w:rsidRPr="00DB606B">
        <w:rPr>
          <w:lang w:val="en-US"/>
        </w:rPr>
        <w:t xml:space="preserve"> </w:t>
      </w:r>
      <w:hyperlink r:id="rId23" w:history="1">
        <w:r w:rsidRPr="00DB606B">
          <w:rPr>
            <w:rStyle w:val="Hiperpovezava"/>
            <w:rFonts w:cs="Arial"/>
            <w:lang w:val="en-US"/>
          </w:rPr>
          <w:t>https://www.volunteerflorida.org/wp-content/uploads/2013/04/G489-Mgt-of-Spontaneous-Volunteers-in-Disaster.pdf</w:t>
        </w:r>
      </w:hyperlink>
      <w:r w:rsidRPr="00DB606B">
        <w:rPr>
          <w:rFonts w:eastAsia="Calibri" w:cs="Times New Roman"/>
          <w:lang w:val="en-US"/>
        </w:rPr>
        <w:t xml:space="preserve"> </w:t>
      </w:r>
    </w:p>
    <w:p w14:paraId="1DAF4F67" w14:textId="4F5E4787" w:rsidR="00887CA2" w:rsidRPr="00887CA2" w:rsidRDefault="00E61068" w:rsidP="00887CA2">
      <w:pPr>
        <w:pStyle w:val="Odstavekseznama"/>
        <w:numPr>
          <w:ilvl w:val="0"/>
          <w:numId w:val="41"/>
        </w:numPr>
        <w:pBdr>
          <w:bottom w:val="single" w:sz="12" w:space="1" w:color="auto"/>
        </w:pBdr>
        <w:jc w:val="both"/>
        <w:rPr>
          <w:color w:val="000000" w:themeColor="text1"/>
          <w:sz w:val="20"/>
          <w:szCs w:val="20"/>
          <w:lang w:val="en-GB"/>
        </w:rPr>
      </w:pPr>
      <w:r w:rsidRPr="00887CA2">
        <w:rPr>
          <w:rFonts w:eastAsia="Calibri" w:cs="Times New Roman"/>
          <w:lang w:val="en-US"/>
        </w:rPr>
        <w:t xml:space="preserve">Points of Light Foundation, NVOAD, and UPS Foundation. (2005). Managing Spontaneous Volunteers in Times of Disaster: The Synergy of Structure and Good Intentions. Available at: </w:t>
      </w:r>
      <w:hyperlink r:id="rId24" w:history="1">
        <w:r w:rsidRPr="00887CA2">
          <w:rPr>
            <w:rStyle w:val="Hiperpovezava"/>
            <w:rFonts w:eastAsia="Calibri"/>
            <w:lang w:val="en-US"/>
          </w:rPr>
          <w:t>https://www.fema.gov/pdf/donations/ManagingSpontaneousVolunteers.pdf</w:t>
        </w:r>
      </w:hyperlink>
    </w:p>
    <w:sectPr w:rsidR="00887CA2" w:rsidRPr="00887CA2" w:rsidSect="006926F6">
      <w:headerReference w:type="default" r:id="rId25"/>
      <w:footerReference w:type="even" r:id="rId26"/>
      <w:footerReference w:type="default" r:id="rId27"/>
      <w:pgSz w:w="11906" w:h="16838"/>
      <w:pgMar w:top="166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AF048" w14:textId="77777777" w:rsidR="009F47FE" w:rsidRDefault="009F47FE">
      <w:pPr>
        <w:spacing w:after="0" w:line="240" w:lineRule="auto"/>
      </w:pPr>
      <w:r>
        <w:separator/>
      </w:r>
    </w:p>
  </w:endnote>
  <w:endnote w:type="continuationSeparator" w:id="0">
    <w:p w14:paraId="1EEEB03C" w14:textId="77777777" w:rsidR="009F47FE" w:rsidRDefault="009F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C13CE" w14:textId="77777777" w:rsidR="005B586D" w:rsidRDefault="005B586D" w:rsidP="001A454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7332C02" w14:textId="77777777" w:rsidR="005B586D" w:rsidRDefault="005B586D" w:rsidP="005B586D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977BC" w14:textId="77777777" w:rsidR="005B586D" w:rsidRDefault="005B586D" w:rsidP="001A454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671A2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7A5B4D1A" w14:textId="4D8E262B" w:rsidR="00E61068" w:rsidRDefault="00E61068" w:rsidP="005B586D">
    <w:pPr>
      <w:pStyle w:val="Noga"/>
      <w:ind w:right="360"/>
      <w:jc w:val="right"/>
    </w:pPr>
  </w:p>
  <w:p w14:paraId="1BA9C71F" w14:textId="77777777" w:rsidR="00E61068" w:rsidRPr="006B702A" w:rsidRDefault="00E61068" w:rsidP="0012387E">
    <w:pPr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384C1" w14:textId="77777777" w:rsidR="009F47FE" w:rsidRDefault="009F47FE">
      <w:pPr>
        <w:spacing w:after="0" w:line="240" w:lineRule="auto"/>
      </w:pPr>
      <w:r>
        <w:separator/>
      </w:r>
    </w:p>
  </w:footnote>
  <w:footnote w:type="continuationSeparator" w:id="0">
    <w:p w14:paraId="03C81CE5" w14:textId="77777777" w:rsidR="009F47FE" w:rsidRDefault="009F4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CD5FE" w14:textId="77777777" w:rsidR="00E61068" w:rsidRDefault="00E61068">
    <w:pPr>
      <w:pStyle w:val="Glava"/>
    </w:pPr>
    <w:r w:rsidRPr="0012387E">
      <w:rPr>
        <w:rFonts w:ascii="Arial" w:eastAsiaTheme="minorEastAsia" w:hAnsi="Arial" w:cs="Arial"/>
        <w:i/>
        <w:iCs/>
        <w:noProof/>
        <w:color w:val="000000"/>
        <w:sz w:val="16"/>
        <w:szCs w:val="16"/>
        <w:lang w:val="sl-SI" w:eastAsia="sl-SI"/>
      </w:rPr>
      <w:drawing>
        <wp:anchor distT="0" distB="0" distL="114300" distR="114300" simplePos="0" relativeHeight="251663360" behindDoc="1" locked="0" layoutInCell="1" allowOverlap="1" wp14:anchorId="43EE4F10" wp14:editId="285C0490">
          <wp:simplePos x="0" y="0"/>
          <wp:positionH relativeFrom="column">
            <wp:posOffset>4939030</wp:posOffset>
          </wp:positionH>
          <wp:positionV relativeFrom="paragraph">
            <wp:posOffset>140970</wp:posOffset>
          </wp:positionV>
          <wp:extent cx="1066800" cy="897890"/>
          <wp:effectExtent l="0" t="0" r="0" b="0"/>
          <wp:wrapTight wrapText="bothSides">
            <wp:wrapPolygon edited="0">
              <wp:start x="1929" y="0"/>
              <wp:lineTo x="1929" y="12832"/>
              <wp:lineTo x="4243" y="16956"/>
              <wp:lineTo x="4629" y="21081"/>
              <wp:lineTo x="16971" y="21081"/>
              <wp:lineTo x="16971" y="17414"/>
              <wp:lineTo x="15043" y="15581"/>
              <wp:lineTo x="17743" y="15581"/>
              <wp:lineTo x="19671" y="12373"/>
              <wp:lineTo x="19286" y="0"/>
              <wp:lineTo x="1929" y="0"/>
            </wp:wrapPolygon>
          </wp:wrapTight>
          <wp:docPr id="1" name="Grafik 1" descr="\\rcdata01\rkt_kat\Internationale Zusammenarbeit\_Europa\_Überregional\146 624_ECHO_PFA and PSS in CE\4. Visibility\EU_Flag_CP_2016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rcdata01\rkt_kat\Internationale Zusammenarbeit\_Europa\_Überregional\146 624_ECHO_PFA and PSS in CE\4. Visibility\EU_Flag_CP_2016_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387E">
      <w:rPr>
        <w:rFonts w:ascii="Calibri" w:hAnsi="Calibri" w:cs="Arial"/>
        <w:b/>
        <w:noProof/>
        <w:color w:val="C00000"/>
        <w:sz w:val="32"/>
        <w:szCs w:val="32"/>
        <w:lang w:val="sl-SI" w:eastAsia="sl-SI"/>
      </w:rPr>
      <w:drawing>
        <wp:anchor distT="0" distB="0" distL="114300" distR="114300" simplePos="0" relativeHeight="251661312" behindDoc="1" locked="0" layoutInCell="1" allowOverlap="1" wp14:anchorId="6D27C36E" wp14:editId="298138DD">
          <wp:simplePos x="0" y="0"/>
          <wp:positionH relativeFrom="column">
            <wp:posOffset>-548640</wp:posOffset>
          </wp:positionH>
          <wp:positionV relativeFrom="paragraph">
            <wp:posOffset>-635</wp:posOffset>
          </wp:positionV>
          <wp:extent cx="2647784" cy="1285489"/>
          <wp:effectExtent l="0" t="0" r="635" b="0"/>
          <wp:wrapNone/>
          <wp:docPr id="2" name="Grafik 2" descr="\\rcdata01\rkt_kat\Internationale Zusammenarbeit\_Europa\_Überregional\146 624_ECHO_PFA and PSS in CE\4. Visibility\Project 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cdata01\rkt_kat\Internationale Zusammenarbeit\_Europa\_Überregional\146 624_ECHO_PFA and PSS in CE\4. Visibility\Project logo\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784" cy="1285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2A0"/>
    <w:multiLevelType w:val="hybridMultilevel"/>
    <w:tmpl w:val="1624BA8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40DBD"/>
    <w:multiLevelType w:val="hybridMultilevel"/>
    <w:tmpl w:val="979E0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15547"/>
    <w:multiLevelType w:val="hybridMultilevel"/>
    <w:tmpl w:val="02749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D31DF"/>
    <w:multiLevelType w:val="hybridMultilevel"/>
    <w:tmpl w:val="CED438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D58C0"/>
    <w:multiLevelType w:val="hybridMultilevel"/>
    <w:tmpl w:val="29BC8C96"/>
    <w:lvl w:ilvl="0" w:tplc="A2FC1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43B8D"/>
    <w:multiLevelType w:val="hybridMultilevel"/>
    <w:tmpl w:val="308A7258"/>
    <w:lvl w:ilvl="0" w:tplc="0BA061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41540"/>
    <w:multiLevelType w:val="hybridMultilevel"/>
    <w:tmpl w:val="6F9E9044"/>
    <w:lvl w:ilvl="0" w:tplc="DD3CC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101F7"/>
    <w:multiLevelType w:val="hybridMultilevel"/>
    <w:tmpl w:val="28E07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471DE"/>
    <w:multiLevelType w:val="hybridMultilevel"/>
    <w:tmpl w:val="02ACDA24"/>
    <w:lvl w:ilvl="0" w:tplc="6C509E00">
      <w:start w:val="29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C2FA1"/>
    <w:multiLevelType w:val="hybridMultilevel"/>
    <w:tmpl w:val="081A2B02"/>
    <w:lvl w:ilvl="0" w:tplc="8406594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17DD2AA9"/>
    <w:multiLevelType w:val="hybridMultilevel"/>
    <w:tmpl w:val="E98C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E31715"/>
    <w:multiLevelType w:val="hybridMultilevel"/>
    <w:tmpl w:val="BBA66D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D43931"/>
    <w:multiLevelType w:val="hybridMultilevel"/>
    <w:tmpl w:val="E3A247B0"/>
    <w:lvl w:ilvl="0" w:tplc="0978A6A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D86D4D"/>
    <w:multiLevelType w:val="hybridMultilevel"/>
    <w:tmpl w:val="DF6EFA80"/>
    <w:lvl w:ilvl="0" w:tplc="0407000F">
      <w:start w:val="1"/>
      <w:numFmt w:val="decimal"/>
      <w:lvlText w:val="%1."/>
      <w:lvlJc w:val="left"/>
      <w:pPr>
        <w:ind w:left="3240" w:hanging="360"/>
      </w:pPr>
    </w:lvl>
    <w:lvl w:ilvl="1" w:tplc="04070019" w:tentative="1">
      <w:start w:val="1"/>
      <w:numFmt w:val="lowerLetter"/>
      <w:lvlText w:val="%2."/>
      <w:lvlJc w:val="left"/>
      <w:pPr>
        <w:ind w:left="3960" w:hanging="360"/>
      </w:pPr>
    </w:lvl>
    <w:lvl w:ilvl="2" w:tplc="0407001B" w:tentative="1">
      <w:start w:val="1"/>
      <w:numFmt w:val="lowerRoman"/>
      <w:lvlText w:val="%3."/>
      <w:lvlJc w:val="right"/>
      <w:pPr>
        <w:ind w:left="4680" w:hanging="180"/>
      </w:pPr>
    </w:lvl>
    <w:lvl w:ilvl="3" w:tplc="0407000F" w:tentative="1">
      <w:start w:val="1"/>
      <w:numFmt w:val="decimal"/>
      <w:lvlText w:val="%4."/>
      <w:lvlJc w:val="left"/>
      <w:pPr>
        <w:ind w:left="5400" w:hanging="360"/>
      </w:pPr>
    </w:lvl>
    <w:lvl w:ilvl="4" w:tplc="04070019" w:tentative="1">
      <w:start w:val="1"/>
      <w:numFmt w:val="lowerLetter"/>
      <w:lvlText w:val="%5."/>
      <w:lvlJc w:val="left"/>
      <w:pPr>
        <w:ind w:left="6120" w:hanging="360"/>
      </w:pPr>
    </w:lvl>
    <w:lvl w:ilvl="5" w:tplc="0407001B" w:tentative="1">
      <w:start w:val="1"/>
      <w:numFmt w:val="lowerRoman"/>
      <w:lvlText w:val="%6."/>
      <w:lvlJc w:val="right"/>
      <w:pPr>
        <w:ind w:left="6840" w:hanging="180"/>
      </w:pPr>
    </w:lvl>
    <w:lvl w:ilvl="6" w:tplc="0407000F" w:tentative="1">
      <w:start w:val="1"/>
      <w:numFmt w:val="decimal"/>
      <w:lvlText w:val="%7."/>
      <w:lvlJc w:val="left"/>
      <w:pPr>
        <w:ind w:left="7560" w:hanging="360"/>
      </w:pPr>
    </w:lvl>
    <w:lvl w:ilvl="7" w:tplc="04070019" w:tentative="1">
      <w:start w:val="1"/>
      <w:numFmt w:val="lowerLetter"/>
      <w:lvlText w:val="%8."/>
      <w:lvlJc w:val="left"/>
      <w:pPr>
        <w:ind w:left="8280" w:hanging="360"/>
      </w:pPr>
    </w:lvl>
    <w:lvl w:ilvl="8" w:tplc="0407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1C187353"/>
    <w:multiLevelType w:val="hybridMultilevel"/>
    <w:tmpl w:val="E0501A3C"/>
    <w:lvl w:ilvl="0" w:tplc="003AF7B0">
      <w:start w:val="29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A17C45"/>
    <w:multiLevelType w:val="hybridMultilevel"/>
    <w:tmpl w:val="2CB45CAA"/>
    <w:lvl w:ilvl="0" w:tplc="A1805C8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AC5FEC"/>
    <w:multiLevelType w:val="hybridMultilevel"/>
    <w:tmpl w:val="731EA7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EA237C"/>
    <w:multiLevelType w:val="hybridMultilevel"/>
    <w:tmpl w:val="AC782B88"/>
    <w:lvl w:ilvl="0" w:tplc="BF5CC462">
      <w:start w:val="1"/>
      <w:numFmt w:val="bullet"/>
      <w:lvlText w:val="o"/>
      <w:lvlJc w:val="left"/>
      <w:pPr>
        <w:ind w:left="1068" w:hanging="360"/>
      </w:pPr>
      <w:rPr>
        <w:rFonts w:ascii="Arial" w:hAnsi="Arial" w:cs="Arial" w:hint="default"/>
        <w:color w:val="365F91" w:themeColor="accent1" w:themeShade="BF"/>
        <w:sz w:val="24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21A036E5"/>
    <w:multiLevelType w:val="hybridMultilevel"/>
    <w:tmpl w:val="6A6E6CF4"/>
    <w:lvl w:ilvl="0" w:tplc="286AD6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D80852"/>
    <w:multiLevelType w:val="hybridMultilevel"/>
    <w:tmpl w:val="D4A41E4A"/>
    <w:lvl w:ilvl="0" w:tplc="11C299F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915E62"/>
    <w:multiLevelType w:val="hybridMultilevel"/>
    <w:tmpl w:val="5006904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540EF0"/>
    <w:multiLevelType w:val="hybridMultilevel"/>
    <w:tmpl w:val="236C5438"/>
    <w:lvl w:ilvl="0" w:tplc="F2CE8D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D93837"/>
    <w:multiLevelType w:val="hybridMultilevel"/>
    <w:tmpl w:val="C2C0D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8B6FD7"/>
    <w:multiLevelType w:val="hybridMultilevel"/>
    <w:tmpl w:val="804C4D46"/>
    <w:lvl w:ilvl="0" w:tplc="9C12F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9363A"/>
    <w:multiLevelType w:val="hybridMultilevel"/>
    <w:tmpl w:val="56B266E4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D20CA4"/>
    <w:multiLevelType w:val="hybridMultilevel"/>
    <w:tmpl w:val="611E1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8361AB"/>
    <w:multiLevelType w:val="hybridMultilevel"/>
    <w:tmpl w:val="DEEA5524"/>
    <w:lvl w:ilvl="0" w:tplc="B3568F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C20D5"/>
    <w:multiLevelType w:val="hybridMultilevel"/>
    <w:tmpl w:val="B5C86DCA"/>
    <w:lvl w:ilvl="0" w:tplc="46B4D93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2D226B"/>
    <w:multiLevelType w:val="hybridMultilevel"/>
    <w:tmpl w:val="41B88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EF4D72"/>
    <w:multiLevelType w:val="hybridMultilevel"/>
    <w:tmpl w:val="9878BBC4"/>
    <w:lvl w:ilvl="0" w:tplc="10E69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1900BC"/>
    <w:multiLevelType w:val="hybridMultilevel"/>
    <w:tmpl w:val="A9861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723D7D"/>
    <w:multiLevelType w:val="hybridMultilevel"/>
    <w:tmpl w:val="2C76079E"/>
    <w:lvl w:ilvl="0" w:tplc="040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52B70DE6"/>
    <w:multiLevelType w:val="hybridMultilevel"/>
    <w:tmpl w:val="FD24F8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2A26D2"/>
    <w:multiLevelType w:val="hybridMultilevel"/>
    <w:tmpl w:val="497C7B0E"/>
    <w:lvl w:ilvl="0" w:tplc="24DE9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7A5464"/>
    <w:multiLevelType w:val="hybridMultilevel"/>
    <w:tmpl w:val="89588422"/>
    <w:lvl w:ilvl="0" w:tplc="9B14B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95A50"/>
    <w:multiLevelType w:val="hybridMultilevel"/>
    <w:tmpl w:val="1264028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044F1E"/>
    <w:multiLevelType w:val="multilevel"/>
    <w:tmpl w:val="20EED5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365F91" w:themeColor="accent1" w:themeShade="BF"/>
        <w:sz w:val="24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584A8B"/>
    <w:multiLevelType w:val="hybridMultilevel"/>
    <w:tmpl w:val="FE5A65FA"/>
    <w:lvl w:ilvl="0" w:tplc="9BB61C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FC78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D456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E78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253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E2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CC4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64CA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5A6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8925AB"/>
    <w:multiLevelType w:val="hybridMultilevel"/>
    <w:tmpl w:val="A4CCCA50"/>
    <w:lvl w:ilvl="0" w:tplc="E8942B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FA75DE"/>
    <w:multiLevelType w:val="hybridMultilevel"/>
    <w:tmpl w:val="33DA8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03119"/>
    <w:multiLevelType w:val="hybridMultilevel"/>
    <w:tmpl w:val="AF90C7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217F50"/>
    <w:multiLevelType w:val="hybridMultilevel"/>
    <w:tmpl w:val="A066DC88"/>
    <w:lvl w:ilvl="0" w:tplc="501EE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F6255"/>
    <w:multiLevelType w:val="hybridMultilevel"/>
    <w:tmpl w:val="AD60B34E"/>
    <w:lvl w:ilvl="0" w:tplc="C0B8D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2"/>
  </w:num>
  <w:num w:numId="4">
    <w:abstractNumId w:val="9"/>
  </w:num>
  <w:num w:numId="5">
    <w:abstractNumId w:val="31"/>
  </w:num>
  <w:num w:numId="6">
    <w:abstractNumId w:val="10"/>
  </w:num>
  <w:num w:numId="7">
    <w:abstractNumId w:val="28"/>
  </w:num>
  <w:num w:numId="8">
    <w:abstractNumId w:val="38"/>
  </w:num>
  <w:num w:numId="9">
    <w:abstractNumId w:val="20"/>
  </w:num>
  <w:num w:numId="10">
    <w:abstractNumId w:val="12"/>
  </w:num>
  <w:num w:numId="11">
    <w:abstractNumId w:val="29"/>
  </w:num>
  <w:num w:numId="12">
    <w:abstractNumId w:val="42"/>
  </w:num>
  <w:num w:numId="13">
    <w:abstractNumId w:val="37"/>
  </w:num>
  <w:num w:numId="14">
    <w:abstractNumId w:val="35"/>
  </w:num>
  <w:num w:numId="15">
    <w:abstractNumId w:val="15"/>
  </w:num>
  <w:num w:numId="16">
    <w:abstractNumId w:val="18"/>
  </w:num>
  <w:num w:numId="17">
    <w:abstractNumId w:val="32"/>
  </w:num>
  <w:num w:numId="18">
    <w:abstractNumId w:val="25"/>
  </w:num>
  <w:num w:numId="19">
    <w:abstractNumId w:val="27"/>
  </w:num>
  <w:num w:numId="20">
    <w:abstractNumId w:val="40"/>
  </w:num>
  <w:num w:numId="21">
    <w:abstractNumId w:val="33"/>
  </w:num>
  <w:num w:numId="22">
    <w:abstractNumId w:val="23"/>
  </w:num>
  <w:num w:numId="23">
    <w:abstractNumId w:val="13"/>
  </w:num>
  <w:num w:numId="24">
    <w:abstractNumId w:val="16"/>
  </w:num>
  <w:num w:numId="25">
    <w:abstractNumId w:val="0"/>
  </w:num>
  <w:num w:numId="26">
    <w:abstractNumId w:val="4"/>
  </w:num>
  <w:num w:numId="27">
    <w:abstractNumId w:val="21"/>
  </w:num>
  <w:num w:numId="28">
    <w:abstractNumId w:val="14"/>
  </w:num>
  <w:num w:numId="29">
    <w:abstractNumId w:val="8"/>
  </w:num>
  <w:num w:numId="30">
    <w:abstractNumId w:val="6"/>
  </w:num>
  <w:num w:numId="31">
    <w:abstractNumId w:val="19"/>
  </w:num>
  <w:num w:numId="32">
    <w:abstractNumId w:val="24"/>
  </w:num>
  <w:num w:numId="33">
    <w:abstractNumId w:val="7"/>
  </w:num>
  <w:num w:numId="34">
    <w:abstractNumId w:val="3"/>
  </w:num>
  <w:num w:numId="35">
    <w:abstractNumId w:val="39"/>
  </w:num>
  <w:num w:numId="36">
    <w:abstractNumId w:val="1"/>
  </w:num>
  <w:num w:numId="37">
    <w:abstractNumId w:val="17"/>
  </w:num>
  <w:num w:numId="38">
    <w:abstractNumId w:val="36"/>
  </w:num>
  <w:num w:numId="39">
    <w:abstractNumId w:val="2"/>
  </w:num>
  <w:num w:numId="40">
    <w:abstractNumId w:val="34"/>
  </w:num>
  <w:num w:numId="41">
    <w:abstractNumId w:val="30"/>
  </w:num>
  <w:num w:numId="42">
    <w:abstractNumId w:val="4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F8"/>
    <w:rsid w:val="0000254C"/>
    <w:rsid w:val="000108EF"/>
    <w:rsid w:val="00016D1A"/>
    <w:rsid w:val="00024F7F"/>
    <w:rsid w:val="00032278"/>
    <w:rsid w:val="00032618"/>
    <w:rsid w:val="00034F74"/>
    <w:rsid w:val="00044072"/>
    <w:rsid w:val="000470FF"/>
    <w:rsid w:val="00070A7C"/>
    <w:rsid w:val="00090465"/>
    <w:rsid w:val="00095F27"/>
    <w:rsid w:val="000962EB"/>
    <w:rsid w:val="000A4156"/>
    <w:rsid w:val="000B74B5"/>
    <w:rsid w:val="000C2588"/>
    <w:rsid w:val="000D18FB"/>
    <w:rsid w:val="000E3D4A"/>
    <w:rsid w:val="00103AEB"/>
    <w:rsid w:val="001122C2"/>
    <w:rsid w:val="00123377"/>
    <w:rsid w:val="0012387E"/>
    <w:rsid w:val="00134334"/>
    <w:rsid w:val="001400C0"/>
    <w:rsid w:val="00144472"/>
    <w:rsid w:val="0015162E"/>
    <w:rsid w:val="0017525D"/>
    <w:rsid w:val="00192DD8"/>
    <w:rsid w:val="0019601F"/>
    <w:rsid w:val="001A6329"/>
    <w:rsid w:val="001E1028"/>
    <w:rsid w:val="001E5316"/>
    <w:rsid w:val="001F091A"/>
    <w:rsid w:val="001F79AF"/>
    <w:rsid w:val="002010A9"/>
    <w:rsid w:val="00206D80"/>
    <w:rsid w:val="00217F75"/>
    <w:rsid w:val="002307D4"/>
    <w:rsid w:val="002331F6"/>
    <w:rsid w:val="00244632"/>
    <w:rsid w:val="00267F8E"/>
    <w:rsid w:val="002863E2"/>
    <w:rsid w:val="00291E90"/>
    <w:rsid w:val="002B4D4E"/>
    <w:rsid w:val="002C1B9A"/>
    <w:rsid w:val="002C255B"/>
    <w:rsid w:val="002D58E9"/>
    <w:rsid w:val="002E32BB"/>
    <w:rsid w:val="002E47F4"/>
    <w:rsid w:val="002E71E2"/>
    <w:rsid w:val="00303C29"/>
    <w:rsid w:val="00320A97"/>
    <w:rsid w:val="00324BE6"/>
    <w:rsid w:val="00327DF0"/>
    <w:rsid w:val="003365F2"/>
    <w:rsid w:val="003553FB"/>
    <w:rsid w:val="00356853"/>
    <w:rsid w:val="00362F21"/>
    <w:rsid w:val="00370E0E"/>
    <w:rsid w:val="00381958"/>
    <w:rsid w:val="0038371B"/>
    <w:rsid w:val="003A0C9D"/>
    <w:rsid w:val="003C7DFA"/>
    <w:rsid w:val="003E058D"/>
    <w:rsid w:val="003E6466"/>
    <w:rsid w:val="003F0831"/>
    <w:rsid w:val="003F6B6E"/>
    <w:rsid w:val="004341CB"/>
    <w:rsid w:val="00437443"/>
    <w:rsid w:val="00465810"/>
    <w:rsid w:val="00465861"/>
    <w:rsid w:val="004744FA"/>
    <w:rsid w:val="00482A2F"/>
    <w:rsid w:val="004A481E"/>
    <w:rsid w:val="004A72E3"/>
    <w:rsid w:val="004A7E89"/>
    <w:rsid w:val="004C3AC7"/>
    <w:rsid w:val="004E4E43"/>
    <w:rsid w:val="004E528A"/>
    <w:rsid w:val="0050424B"/>
    <w:rsid w:val="00510900"/>
    <w:rsid w:val="00530336"/>
    <w:rsid w:val="005319D0"/>
    <w:rsid w:val="00536178"/>
    <w:rsid w:val="00543730"/>
    <w:rsid w:val="005528E6"/>
    <w:rsid w:val="005631FD"/>
    <w:rsid w:val="005671A2"/>
    <w:rsid w:val="00575C40"/>
    <w:rsid w:val="005778FA"/>
    <w:rsid w:val="00587657"/>
    <w:rsid w:val="00592606"/>
    <w:rsid w:val="005963A9"/>
    <w:rsid w:val="005B586D"/>
    <w:rsid w:val="005B6456"/>
    <w:rsid w:val="005D0B52"/>
    <w:rsid w:val="005E0935"/>
    <w:rsid w:val="005E1E9C"/>
    <w:rsid w:val="00612CEB"/>
    <w:rsid w:val="00613C5B"/>
    <w:rsid w:val="00640A26"/>
    <w:rsid w:val="00643065"/>
    <w:rsid w:val="0065230E"/>
    <w:rsid w:val="00654D7D"/>
    <w:rsid w:val="00655B43"/>
    <w:rsid w:val="00666988"/>
    <w:rsid w:val="00675085"/>
    <w:rsid w:val="006758EC"/>
    <w:rsid w:val="00675C0C"/>
    <w:rsid w:val="006926F6"/>
    <w:rsid w:val="006B702A"/>
    <w:rsid w:val="006C102D"/>
    <w:rsid w:val="006D21C3"/>
    <w:rsid w:val="006E5138"/>
    <w:rsid w:val="00712288"/>
    <w:rsid w:val="00723414"/>
    <w:rsid w:val="00723ADC"/>
    <w:rsid w:val="00725893"/>
    <w:rsid w:val="0076391E"/>
    <w:rsid w:val="00780A60"/>
    <w:rsid w:val="00781FF6"/>
    <w:rsid w:val="007A7E68"/>
    <w:rsid w:val="007B616F"/>
    <w:rsid w:val="007C5907"/>
    <w:rsid w:val="007D111F"/>
    <w:rsid w:val="007D23DE"/>
    <w:rsid w:val="007D2F22"/>
    <w:rsid w:val="007F75DA"/>
    <w:rsid w:val="00800CF3"/>
    <w:rsid w:val="00801368"/>
    <w:rsid w:val="00816E17"/>
    <w:rsid w:val="00822880"/>
    <w:rsid w:val="008436C4"/>
    <w:rsid w:val="00855427"/>
    <w:rsid w:val="0087039A"/>
    <w:rsid w:val="0087735F"/>
    <w:rsid w:val="00887CA2"/>
    <w:rsid w:val="00897925"/>
    <w:rsid w:val="008A080B"/>
    <w:rsid w:val="008A4A25"/>
    <w:rsid w:val="008C111C"/>
    <w:rsid w:val="008C1EAB"/>
    <w:rsid w:val="00934799"/>
    <w:rsid w:val="009400AF"/>
    <w:rsid w:val="0094437F"/>
    <w:rsid w:val="00945530"/>
    <w:rsid w:val="00947F1B"/>
    <w:rsid w:val="009523F8"/>
    <w:rsid w:val="00956D22"/>
    <w:rsid w:val="009606BD"/>
    <w:rsid w:val="00960877"/>
    <w:rsid w:val="009B293F"/>
    <w:rsid w:val="009B3453"/>
    <w:rsid w:val="009B6226"/>
    <w:rsid w:val="009D0B18"/>
    <w:rsid w:val="009E22A0"/>
    <w:rsid w:val="009F1D8A"/>
    <w:rsid w:val="009F47FE"/>
    <w:rsid w:val="009F6F01"/>
    <w:rsid w:val="009F7C14"/>
    <w:rsid w:val="00A004F5"/>
    <w:rsid w:val="00A00B25"/>
    <w:rsid w:val="00A15C7C"/>
    <w:rsid w:val="00A162C3"/>
    <w:rsid w:val="00A26D92"/>
    <w:rsid w:val="00A27F20"/>
    <w:rsid w:val="00A47368"/>
    <w:rsid w:val="00A506F3"/>
    <w:rsid w:val="00A51B8B"/>
    <w:rsid w:val="00A6418C"/>
    <w:rsid w:val="00A8058D"/>
    <w:rsid w:val="00A80EDE"/>
    <w:rsid w:val="00A9023F"/>
    <w:rsid w:val="00A9393A"/>
    <w:rsid w:val="00AA0993"/>
    <w:rsid w:val="00AA4A5E"/>
    <w:rsid w:val="00AC6AC1"/>
    <w:rsid w:val="00AD394F"/>
    <w:rsid w:val="00B0712D"/>
    <w:rsid w:val="00B07749"/>
    <w:rsid w:val="00B520D2"/>
    <w:rsid w:val="00B61C27"/>
    <w:rsid w:val="00B62CCF"/>
    <w:rsid w:val="00B6412E"/>
    <w:rsid w:val="00B65FFB"/>
    <w:rsid w:val="00B71C07"/>
    <w:rsid w:val="00B843F1"/>
    <w:rsid w:val="00B85E1C"/>
    <w:rsid w:val="00BA1D90"/>
    <w:rsid w:val="00BA21FC"/>
    <w:rsid w:val="00BA7639"/>
    <w:rsid w:val="00BB3935"/>
    <w:rsid w:val="00BB6636"/>
    <w:rsid w:val="00BC46B5"/>
    <w:rsid w:val="00BC58AE"/>
    <w:rsid w:val="00BD3A7F"/>
    <w:rsid w:val="00BE3C5B"/>
    <w:rsid w:val="00BE4916"/>
    <w:rsid w:val="00C04DC9"/>
    <w:rsid w:val="00C15324"/>
    <w:rsid w:val="00C20C29"/>
    <w:rsid w:val="00C26FBB"/>
    <w:rsid w:val="00C4479D"/>
    <w:rsid w:val="00C46EA7"/>
    <w:rsid w:val="00C511D2"/>
    <w:rsid w:val="00C51305"/>
    <w:rsid w:val="00C61E34"/>
    <w:rsid w:val="00C718EE"/>
    <w:rsid w:val="00CB1131"/>
    <w:rsid w:val="00CC5998"/>
    <w:rsid w:val="00CE785B"/>
    <w:rsid w:val="00CF717A"/>
    <w:rsid w:val="00D019E9"/>
    <w:rsid w:val="00D05A42"/>
    <w:rsid w:val="00D06AA9"/>
    <w:rsid w:val="00D13939"/>
    <w:rsid w:val="00D153AE"/>
    <w:rsid w:val="00D3416A"/>
    <w:rsid w:val="00D4221D"/>
    <w:rsid w:val="00D441B4"/>
    <w:rsid w:val="00D53B8B"/>
    <w:rsid w:val="00D836BC"/>
    <w:rsid w:val="00D83E4B"/>
    <w:rsid w:val="00D907A0"/>
    <w:rsid w:val="00D93987"/>
    <w:rsid w:val="00DB116F"/>
    <w:rsid w:val="00DB3C8E"/>
    <w:rsid w:val="00DB606B"/>
    <w:rsid w:val="00DE4765"/>
    <w:rsid w:val="00DE62AC"/>
    <w:rsid w:val="00DF30B2"/>
    <w:rsid w:val="00DF7914"/>
    <w:rsid w:val="00E00C07"/>
    <w:rsid w:val="00E00D3D"/>
    <w:rsid w:val="00E14D3D"/>
    <w:rsid w:val="00E24885"/>
    <w:rsid w:val="00E24FA9"/>
    <w:rsid w:val="00E36011"/>
    <w:rsid w:val="00E36B1C"/>
    <w:rsid w:val="00E516B9"/>
    <w:rsid w:val="00E520FC"/>
    <w:rsid w:val="00E61068"/>
    <w:rsid w:val="00E62FBC"/>
    <w:rsid w:val="00E70F7F"/>
    <w:rsid w:val="00E8011D"/>
    <w:rsid w:val="00E845C1"/>
    <w:rsid w:val="00EC04BF"/>
    <w:rsid w:val="00EE3F45"/>
    <w:rsid w:val="00EF20B2"/>
    <w:rsid w:val="00F01CF8"/>
    <w:rsid w:val="00F046E6"/>
    <w:rsid w:val="00F139C7"/>
    <w:rsid w:val="00F20187"/>
    <w:rsid w:val="00F25F81"/>
    <w:rsid w:val="00F3206C"/>
    <w:rsid w:val="00F3345E"/>
    <w:rsid w:val="00F6037F"/>
    <w:rsid w:val="00F66E5D"/>
    <w:rsid w:val="00F9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8FA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6D1A"/>
    <w:rPr>
      <w:lang w:val="uk-UA"/>
    </w:rPr>
  </w:style>
  <w:style w:type="paragraph" w:styleId="Naslov1">
    <w:name w:val="heading 1"/>
    <w:basedOn w:val="Navaden"/>
    <w:next w:val="Navaden"/>
    <w:link w:val="Naslov1Znak"/>
    <w:uiPriority w:val="9"/>
    <w:qFormat/>
    <w:rsid w:val="00934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34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C1EAB"/>
    <w:pPr>
      <w:keepNext/>
      <w:keepLines/>
      <w:spacing w:before="160" w:after="120" w:line="360" w:lineRule="auto"/>
      <w:jc w:val="center"/>
      <w:outlineLvl w:val="2"/>
    </w:pPr>
    <w:rPr>
      <w:rFonts w:ascii="Cambria" w:eastAsia="Times New Roman" w:hAnsi="Cambria" w:cs="Times New Roman"/>
      <w:b/>
      <w:smallCaps/>
      <w:color w:val="000000"/>
      <w:sz w:val="32"/>
      <w:szCs w:val="24"/>
      <w:lang w:val="de-DE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347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9523F8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952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523F8"/>
    <w:rPr>
      <w:lang w:val="de-AT"/>
    </w:rPr>
  </w:style>
  <w:style w:type="table" w:styleId="Tabelamrea">
    <w:name w:val="Table Grid"/>
    <w:basedOn w:val="Navadnatabela"/>
    <w:uiPriority w:val="59"/>
    <w:rsid w:val="009523F8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95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apple-converted-space">
    <w:name w:val="apple-converted-space"/>
    <w:basedOn w:val="Privzetapisavaodstavka"/>
    <w:rsid w:val="009523F8"/>
  </w:style>
  <w:style w:type="character" w:customStyle="1" w:styleId="il">
    <w:name w:val="il"/>
    <w:basedOn w:val="Privzetapisavaodstavka"/>
    <w:rsid w:val="009523F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23F8"/>
    <w:rPr>
      <w:rFonts w:ascii="Tahoma" w:hAnsi="Tahoma" w:cs="Tahoma"/>
      <w:sz w:val="16"/>
      <w:szCs w:val="16"/>
      <w:lang w:val="de-AT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362F21"/>
    <w:rPr>
      <w:lang w:val="de-AT"/>
    </w:rPr>
  </w:style>
  <w:style w:type="paragraph" w:styleId="Glava">
    <w:name w:val="header"/>
    <w:basedOn w:val="Navaden"/>
    <w:link w:val="GlavaZnak"/>
    <w:uiPriority w:val="99"/>
    <w:unhideWhenUsed/>
    <w:rsid w:val="00692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26F6"/>
    <w:rPr>
      <w:lang w:val="uk-UA"/>
    </w:rPr>
  </w:style>
  <w:style w:type="character" w:styleId="Hiperpovezava">
    <w:name w:val="Hyperlink"/>
    <w:basedOn w:val="Privzetapisavaodstavka"/>
    <w:uiPriority w:val="99"/>
    <w:unhideWhenUsed/>
    <w:rsid w:val="009E22A0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D06AA9"/>
    <w:pPr>
      <w:spacing w:after="0" w:line="240" w:lineRule="auto"/>
    </w:pPr>
    <w:rPr>
      <w:lang w:val="en-GB"/>
    </w:rPr>
  </w:style>
  <w:style w:type="character" w:customStyle="1" w:styleId="xbe">
    <w:name w:val="_xbe"/>
    <w:basedOn w:val="Privzetapisavaodstavka"/>
    <w:rsid w:val="00D06AA9"/>
  </w:style>
  <w:style w:type="paragraph" w:styleId="Golobesedilo">
    <w:name w:val="Plain Text"/>
    <w:basedOn w:val="Navaden"/>
    <w:link w:val="GolobesediloZnak"/>
    <w:uiPriority w:val="99"/>
    <w:semiHidden/>
    <w:unhideWhenUsed/>
    <w:rsid w:val="00A00B25"/>
    <w:pPr>
      <w:spacing w:after="0" w:line="240" w:lineRule="auto"/>
    </w:pPr>
    <w:rPr>
      <w:rFonts w:ascii="Calibri" w:hAnsi="Calibri" w:cs="Times New Roman"/>
      <w:lang w:val="de-AT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A00B25"/>
    <w:rPr>
      <w:rFonts w:ascii="Calibri" w:hAnsi="Calibri" w:cs="Times New Roman"/>
      <w:lang w:val="de-AT"/>
    </w:rPr>
  </w:style>
  <w:style w:type="character" w:customStyle="1" w:styleId="Naslov3Znak">
    <w:name w:val="Naslov 3 Znak"/>
    <w:basedOn w:val="Privzetapisavaodstavka"/>
    <w:link w:val="Naslov3"/>
    <w:uiPriority w:val="9"/>
    <w:rsid w:val="008C1EAB"/>
    <w:rPr>
      <w:rFonts w:ascii="Cambria" w:eastAsia="Times New Roman" w:hAnsi="Cambria" w:cs="Times New Roman"/>
      <w:b/>
      <w:smallCaps/>
      <w:color w:val="000000"/>
      <w:sz w:val="32"/>
      <w:szCs w:val="24"/>
      <w:lang w:val="de-DE"/>
    </w:rPr>
  </w:style>
  <w:style w:type="character" w:styleId="Sprotnaopomba-sklic">
    <w:name w:val="footnote reference"/>
    <w:basedOn w:val="Privzetapisavaodstavka"/>
    <w:uiPriority w:val="99"/>
    <w:rsid w:val="008C1EAB"/>
    <w:rPr>
      <w:rFonts w:cs="Times New Roman"/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8C1EAB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C1EAB"/>
    <w:pPr>
      <w:spacing w:line="240" w:lineRule="auto"/>
      <w:contextualSpacing/>
    </w:pPr>
    <w:rPr>
      <w:rFonts w:ascii="Arial" w:eastAsia="Verdana" w:hAnsi="Arial" w:cs="Times New Roman"/>
      <w:sz w:val="24"/>
      <w:szCs w:val="24"/>
      <w:lang w:val="en-GB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C1EAB"/>
    <w:rPr>
      <w:rFonts w:ascii="Arial" w:eastAsia="Verdana" w:hAnsi="Arial" w:cs="Times New Roman"/>
      <w:sz w:val="24"/>
      <w:szCs w:val="24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9347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uk-UA"/>
    </w:rPr>
  </w:style>
  <w:style w:type="character" w:customStyle="1" w:styleId="Naslov2Znak">
    <w:name w:val="Naslov 2 Znak"/>
    <w:basedOn w:val="Privzetapisavaodstavka"/>
    <w:link w:val="Naslov2"/>
    <w:uiPriority w:val="9"/>
    <w:rsid w:val="00934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34799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character" w:styleId="HTML-citat">
    <w:name w:val="HTML Cite"/>
    <w:basedOn w:val="Privzetapisavaodstavka"/>
    <w:uiPriority w:val="99"/>
    <w:semiHidden/>
    <w:unhideWhenUsed/>
    <w:rsid w:val="00934799"/>
    <w:rPr>
      <w:i/>
      <w:iCs/>
    </w:rPr>
  </w:style>
  <w:style w:type="table" w:customStyle="1" w:styleId="Tabellengitternetz1">
    <w:name w:val="Tabellengitternetz1"/>
    <w:basedOn w:val="Navadnatabela"/>
    <w:uiPriority w:val="59"/>
    <w:rsid w:val="00C51305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C51305"/>
    <w:rPr>
      <w:color w:val="800080" w:themeColor="followed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F955E3"/>
    <w:pPr>
      <w:spacing w:after="0" w:line="240" w:lineRule="auto"/>
    </w:pPr>
    <w:rPr>
      <w:sz w:val="24"/>
      <w:szCs w:val="24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955E3"/>
    <w:rPr>
      <w:sz w:val="24"/>
      <w:szCs w:val="24"/>
      <w:lang w:val="uk-UA"/>
    </w:rPr>
  </w:style>
  <w:style w:type="character" w:styleId="tevilkastrani">
    <w:name w:val="page number"/>
    <w:basedOn w:val="Privzetapisavaodstavka"/>
    <w:uiPriority w:val="99"/>
    <w:semiHidden/>
    <w:unhideWhenUsed/>
    <w:rsid w:val="005B5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6D1A"/>
    <w:rPr>
      <w:lang w:val="uk-UA"/>
    </w:rPr>
  </w:style>
  <w:style w:type="paragraph" w:styleId="Naslov1">
    <w:name w:val="heading 1"/>
    <w:basedOn w:val="Navaden"/>
    <w:next w:val="Navaden"/>
    <w:link w:val="Naslov1Znak"/>
    <w:uiPriority w:val="9"/>
    <w:qFormat/>
    <w:rsid w:val="00934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34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C1EAB"/>
    <w:pPr>
      <w:keepNext/>
      <w:keepLines/>
      <w:spacing w:before="160" w:after="120" w:line="360" w:lineRule="auto"/>
      <w:jc w:val="center"/>
      <w:outlineLvl w:val="2"/>
    </w:pPr>
    <w:rPr>
      <w:rFonts w:ascii="Cambria" w:eastAsia="Times New Roman" w:hAnsi="Cambria" w:cs="Times New Roman"/>
      <w:b/>
      <w:smallCaps/>
      <w:color w:val="000000"/>
      <w:sz w:val="32"/>
      <w:szCs w:val="24"/>
      <w:lang w:val="de-DE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347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9523F8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952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523F8"/>
    <w:rPr>
      <w:lang w:val="de-AT"/>
    </w:rPr>
  </w:style>
  <w:style w:type="table" w:styleId="Tabelamrea">
    <w:name w:val="Table Grid"/>
    <w:basedOn w:val="Navadnatabela"/>
    <w:uiPriority w:val="59"/>
    <w:rsid w:val="009523F8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95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apple-converted-space">
    <w:name w:val="apple-converted-space"/>
    <w:basedOn w:val="Privzetapisavaodstavka"/>
    <w:rsid w:val="009523F8"/>
  </w:style>
  <w:style w:type="character" w:customStyle="1" w:styleId="il">
    <w:name w:val="il"/>
    <w:basedOn w:val="Privzetapisavaodstavka"/>
    <w:rsid w:val="009523F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23F8"/>
    <w:rPr>
      <w:rFonts w:ascii="Tahoma" w:hAnsi="Tahoma" w:cs="Tahoma"/>
      <w:sz w:val="16"/>
      <w:szCs w:val="16"/>
      <w:lang w:val="de-AT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362F21"/>
    <w:rPr>
      <w:lang w:val="de-AT"/>
    </w:rPr>
  </w:style>
  <w:style w:type="paragraph" w:styleId="Glava">
    <w:name w:val="header"/>
    <w:basedOn w:val="Navaden"/>
    <w:link w:val="GlavaZnak"/>
    <w:uiPriority w:val="99"/>
    <w:unhideWhenUsed/>
    <w:rsid w:val="00692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26F6"/>
    <w:rPr>
      <w:lang w:val="uk-UA"/>
    </w:rPr>
  </w:style>
  <w:style w:type="character" w:styleId="Hiperpovezava">
    <w:name w:val="Hyperlink"/>
    <w:basedOn w:val="Privzetapisavaodstavka"/>
    <w:uiPriority w:val="99"/>
    <w:unhideWhenUsed/>
    <w:rsid w:val="009E22A0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D06AA9"/>
    <w:pPr>
      <w:spacing w:after="0" w:line="240" w:lineRule="auto"/>
    </w:pPr>
    <w:rPr>
      <w:lang w:val="en-GB"/>
    </w:rPr>
  </w:style>
  <w:style w:type="character" w:customStyle="1" w:styleId="xbe">
    <w:name w:val="_xbe"/>
    <w:basedOn w:val="Privzetapisavaodstavka"/>
    <w:rsid w:val="00D06AA9"/>
  </w:style>
  <w:style w:type="paragraph" w:styleId="Golobesedilo">
    <w:name w:val="Plain Text"/>
    <w:basedOn w:val="Navaden"/>
    <w:link w:val="GolobesediloZnak"/>
    <w:uiPriority w:val="99"/>
    <w:semiHidden/>
    <w:unhideWhenUsed/>
    <w:rsid w:val="00A00B25"/>
    <w:pPr>
      <w:spacing w:after="0" w:line="240" w:lineRule="auto"/>
    </w:pPr>
    <w:rPr>
      <w:rFonts w:ascii="Calibri" w:hAnsi="Calibri" w:cs="Times New Roman"/>
      <w:lang w:val="de-AT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A00B25"/>
    <w:rPr>
      <w:rFonts w:ascii="Calibri" w:hAnsi="Calibri" w:cs="Times New Roman"/>
      <w:lang w:val="de-AT"/>
    </w:rPr>
  </w:style>
  <w:style w:type="character" w:customStyle="1" w:styleId="Naslov3Znak">
    <w:name w:val="Naslov 3 Znak"/>
    <w:basedOn w:val="Privzetapisavaodstavka"/>
    <w:link w:val="Naslov3"/>
    <w:uiPriority w:val="9"/>
    <w:rsid w:val="008C1EAB"/>
    <w:rPr>
      <w:rFonts w:ascii="Cambria" w:eastAsia="Times New Roman" w:hAnsi="Cambria" w:cs="Times New Roman"/>
      <w:b/>
      <w:smallCaps/>
      <w:color w:val="000000"/>
      <w:sz w:val="32"/>
      <w:szCs w:val="24"/>
      <w:lang w:val="de-DE"/>
    </w:rPr>
  </w:style>
  <w:style w:type="character" w:styleId="Sprotnaopomba-sklic">
    <w:name w:val="footnote reference"/>
    <w:basedOn w:val="Privzetapisavaodstavka"/>
    <w:uiPriority w:val="99"/>
    <w:rsid w:val="008C1EAB"/>
    <w:rPr>
      <w:rFonts w:cs="Times New Roman"/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8C1EAB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C1EAB"/>
    <w:pPr>
      <w:spacing w:line="240" w:lineRule="auto"/>
      <w:contextualSpacing/>
    </w:pPr>
    <w:rPr>
      <w:rFonts w:ascii="Arial" w:eastAsia="Verdana" w:hAnsi="Arial" w:cs="Times New Roman"/>
      <w:sz w:val="24"/>
      <w:szCs w:val="24"/>
      <w:lang w:val="en-GB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C1EAB"/>
    <w:rPr>
      <w:rFonts w:ascii="Arial" w:eastAsia="Verdana" w:hAnsi="Arial" w:cs="Times New Roman"/>
      <w:sz w:val="24"/>
      <w:szCs w:val="24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9347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uk-UA"/>
    </w:rPr>
  </w:style>
  <w:style w:type="character" w:customStyle="1" w:styleId="Naslov2Znak">
    <w:name w:val="Naslov 2 Znak"/>
    <w:basedOn w:val="Privzetapisavaodstavka"/>
    <w:link w:val="Naslov2"/>
    <w:uiPriority w:val="9"/>
    <w:rsid w:val="00934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34799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character" w:styleId="HTML-citat">
    <w:name w:val="HTML Cite"/>
    <w:basedOn w:val="Privzetapisavaodstavka"/>
    <w:uiPriority w:val="99"/>
    <w:semiHidden/>
    <w:unhideWhenUsed/>
    <w:rsid w:val="00934799"/>
    <w:rPr>
      <w:i/>
      <w:iCs/>
    </w:rPr>
  </w:style>
  <w:style w:type="table" w:customStyle="1" w:styleId="Tabellengitternetz1">
    <w:name w:val="Tabellengitternetz1"/>
    <w:basedOn w:val="Navadnatabela"/>
    <w:uiPriority w:val="59"/>
    <w:rsid w:val="00C51305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C51305"/>
    <w:rPr>
      <w:color w:val="800080" w:themeColor="followed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F955E3"/>
    <w:pPr>
      <w:spacing w:after="0" w:line="240" w:lineRule="auto"/>
    </w:pPr>
    <w:rPr>
      <w:sz w:val="24"/>
      <w:szCs w:val="24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955E3"/>
    <w:rPr>
      <w:sz w:val="24"/>
      <w:szCs w:val="24"/>
      <w:lang w:val="uk-UA"/>
    </w:rPr>
  </w:style>
  <w:style w:type="character" w:styleId="tevilkastrani">
    <w:name w:val="page number"/>
    <w:basedOn w:val="Privzetapisavaodstavka"/>
    <w:uiPriority w:val="99"/>
    <w:semiHidden/>
    <w:unhideWhenUsed/>
    <w:rsid w:val="005B5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5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1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45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9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37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99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2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1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0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2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4470">
          <w:marLeft w:val="116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4611">
          <w:marLeft w:val="180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072">
          <w:marLeft w:val="180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8393">
          <w:marLeft w:val="180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ho.int/mental_health/emergencies/guidelines_iasc_mental_health_psychosocial_june_2007.pdf" TargetMode="External"/><Relationship Id="rId18" Type="http://schemas.openxmlformats.org/officeDocument/2006/relationships/hyperlink" Target="http://pscentre.org/wp-content/uploads/CBPS_ENTrainer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dss.gov.au/our-responsibilities/communities-and-vulnerable-people/publications-articles/spontaneous-volunteer-management-resource-ki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unicef.org/protection/A_Practical_Guide_to_Developing_Child_Friendly_Spaces_-_UNICEF_(2).pdf" TargetMode="External"/><Relationship Id="rId17" Type="http://schemas.openxmlformats.org/officeDocument/2006/relationships/hyperlink" Target="http://pscentre.or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mergencysupport.com.au/articles/PeerSupport_BESTPRACTICE.pdf" TargetMode="External"/><Relationship Id="rId20" Type="http://schemas.openxmlformats.org/officeDocument/2006/relationships/hyperlink" Target="http://wrhsac.org/projects-and-initiatives/spontaneous-unaffiliated-volunteers-training-serie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scentre.org/topics/training-kit-publications/" TargetMode="External"/><Relationship Id="rId24" Type="http://schemas.openxmlformats.org/officeDocument/2006/relationships/hyperlink" Target="https://www.fema.gov/pdf/donations/ManagingSpontaneousVolunteers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ms.emergency.unhcr.org/documents/11982/45255/Antares+Foundation%2C+Managing+Stress+of+Humanitarian+Workers+-+Best+practice+guide%2C+2005/41f70ba9-c429-4d89-8263-2567d956298a" TargetMode="External"/><Relationship Id="rId23" Type="http://schemas.openxmlformats.org/officeDocument/2006/relationships/hyperlink" Target="https://www.volunteerflorida.org/wp-content/uploads/2013/04/G489-Mgt-of-Spontaneous-Volunteers-in-Disaster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earo.who.int/srilanka/documents/psychological_first_aid_guide_for_field_workers.pdf" TargetMode="External"/><Relationship Id="rId19" Type="http://schemas.openxmlformats.org/officeDocument/2006/relationships/hyperlink" Target="https://www.nationalservice.gov/resources/disaster-services/managing-spontaneous-volunteers-times-disaster-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ourcecentre.savethechildren.net/library/pfa-one-day-programme-manual" TargetMode="External"/><Relationship Id="rId14" Type="http://schemas.openxmlformats.org/officeDocument/2006/relationships/hyperlink" Target="http://pscentre.org/resources/" TargetMode="External"/><Relationship Id="rId22" Type="http://schemas.openxmlformats.org/officeDocument/2006/relationships/hyperlink" Target="http://www.redcross.ca/cmslib/general/crc_disastermanagement_maintaining_e.pdf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56AF4-BA0E-4544-A734-639A6B8B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1349</Words>
  <Characters>7694</Characters>
  <Application>Microsoft Office Word</Application>
  <DocSecurity>0</DocSecurity>
  <Lines>64</Lines>
  <Paragraphs>18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13</cp:revision>
  <cp:lastPrinted>2017-01-30T14:52:00Z</cp:lastPrinted>
  <dcterms:created xsi:type="dcterms:W3CDTF">2017-10-09T08:27:00Z</dcterms:created>
  <dcterms:modified xsi:type="dcterms:W3CDTF">2017-12-14T12:56:00Z</dcterms:modified>
</cp:coreProperties>
</file>